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pPr>
      <w:r>
        <w:drawing>
          <wp:anchor behindDoc="0" distT="0" distB="0" distL="114300" distR="114300" simplePos="0" locked="0" layoutInCell="1" allowOverlap="1" relativeHeight="2">
            <wp:simplePos x="0" y="0"/>
            <wp:positionH relativeFrom="column">
              <wp:posOffset>2997835</wp:posOffset>
            </wp:positionH>
            <wp:positionV relativeFrom="paragraph">
              <wp:posOffset>63500</wp:posOffset>
            </wp:positionV>
            <wp:extent cx="772160" cy="914400"/>
            <wp:effectExtent l="0" t="0" r="0" b="0"/>
            <wp:wrapTight wrapText="bothSides">
              <wp:wrapPolygon edited="0">
                <wp:start x="-561" y="0"/>
                <wp:lineTo x="-561" y="21110"/>
                <wp:lineTo x="21841" y="21110"/>
                <wp:lineTo x="21841" y="0"/>
                <wp:lineTo x="-561" y="0"/>
              </wp:wrapPolygon>
            </wp:wrapTight>
            <wp:docPr id="1" name="Рисунок 2" descr="Герб_Вар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Герб_Варна"/>
                    <pic:cNvPicPr>
                      <a:picLocks noChangeAspect="1" noChangeArrowheads="1"/>
                    </pic:cNvPicPr>
                  </pic:nvPicPr>
                  <pic:blipFill>
                    <a:blip r:embed="rId2"/>
                    <a:stretch>
                      <a:fillRect/>
                    </a:stretch>
                  </pic:blipFill>
                  <pic:spPr bwMode="auto">
                    <a:xfrm>
                      <a:off x="0" y="0"/>
                      <a:ext cx="772160" cy="914400"/>
                    </a:xfrm>
                    <a:prstGeom prst="rect">
                      <a:avLst/>
                    </a:prstGeom>
                  </pic:spPr>
                </pic:pic>
              </a:graphicData>
            </a:graphic>
          </wp:anchor>
        </w:drawing>
      </w:r>
      <w:r>
        <w:rPr/>
        <w:t xml:space="preserve"> </w:t>
      </w:r>
      <w:r>
        <w:rPr/>
        <w:t xml:space="preserve">                                                      </w:t>
      </w:r>
    </w:p>
    <w:p>
      <w:pPr>
        <w:pStyle w:val="1"/>
        <w:ind w:left="708" w:firstLine="708"/>
        <w:jc w:val="both"/>
        <w:rPr>
          <w:rFonts w:ascii="Times New Roman" w:hAnsi="Times New Roman"/>
        </w:rPr>
      </w:pPr>
      <w:r>
        <w:rPr>
          <w:rFonts w:ascii="Times New Roman" w:hAnsi="Times New Roman"/>
        </w:rPr>
        <w:t xml:space="preserve">             </w:t>
      </w:r>
    </w:p>
    <w:p>
      <w:pPr>
        <w:pStyle w:val="1"/>
        <w:ind w:left="708" w:firstLine="708"/>
        <w:jc w:val="both"/>
        <w:rPr>
          <w:sz w:val="36"/>
        </w:rPr>
      </w:pPr>
      <w:r>
        <w:rPr>
          <w:rFonts w:ascii="Times New Roman" w:hAnsi="Times New Roman"/>
          <w:sz w:val="36"/>
        </w:rPr>
      </w:r>
    </w:p>
    <w:p>
      <w:pPr>
        <w:pStyle w:val="1"/>
        <w:ind w:left="708" w:firstLine="708"/>
        <w:jc w:val="both"/>
        <w:rPr>
          <w:sz w:val="36"/>
        </w:rPr>
      </w:pPr>
      <w:r>
        <w:rPr>
          <w:rFonts w:ascii="Times New Roman" w:hAnsi="Times New Roman"/>
          <w:sz w:val="36"/>
        </w:rPr>
      </w:r>
    </w:p>
    <w:p>
      <w:pPr>
        <w:pStyle w:val="1"/>
        <w:ind w:left="708" w:firstLine="708"/>
        <w:jc w:val="both"/>
        <w:rPr>
          <w:bCs/>
          <w:sz w:val="24"/>
          <w:szCs w:val="24"/>
        </w:rPr>
      </w:pPr>
      <w:r>
        <w:rPr>
          <w:rFonts w:ascii="Times New Roman" w:hAnsi="Times New Roman"/>
          <w:bCs/>
          <w:sz w:val="24"/>
          <w:szCs w:val="24"/>
        </w:rPr>
        <w:t xml:space="preserve">                </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СОБРАНИЕ ДЕПУТАТОВ</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ВАРНЕНСКОГО МУНИЦИПАЛЬНОГО РАЙОНА</w:t>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ЧЕЛЯБИНСКОЙ ОБЛАСТИ</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center"/>
        <w:rPr>
          <w:rFonts w:ascii="Times New Roman" w:hAnsi="Times New Roman" w:cs="Times New Roman"/>
          <w:sz w:val="24"/>
          <w:szCs w:val="24"/>
        </w:rPr>
      </w:pPr>
      <w:r>
        <w:rPr>
          <w:rFonts w:cs="Times New Roman" w:ascii="Times New Roman" w:hAnsi="Times New Roman"/>
          <w:sz w:val="24"/>
          <w:szCs w:val="24"/>
        </w:rPr>
        <w:t>РЕШЕНИЕ</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r>
    </w:p>
    <w:p>
      <w:pPr>
        <w:pStyle w:val="ConsPlusTitle"/>
        <w:widowControl/>
        <w:jc w:val="both"/>
        <w:rPr>
          <w:rFonts w:ascii="Times New Roman" w:hAnsi="Times New Roman" w:cs="Times New Roman"/>
          <w:b w:val="false"/>
          <w:b w:val="false"/>
          <w:sz w:val="24"/>
          <w:szCs w:val="24"/>
        </w:rPr>
      </w:pPr>
      <w:r>
        <w:rPr>
          <w:rFonts w:cs="Times New Roman" w:ascii="Times New Roman" w:hAnsi="Times New Roman"/>
          <w:b w:val="false"/>
          <w:sz w:val="24"/>
          <w:szCs w:val="24"/>
        </w:rPr>
        <w:t xml:space="preserve">от 10 февраля 2021 года </w:t>
      </w:r>
    </w:p>
    <w:p>
      <w:pPr>
        <w:pStyle w:val="ConsPlusTitle"/>
        <w:widowControl/>
        <w:jc w:val="both"/>
        <w:rPr>
          <w:rFonts w:ascii="Times New Roman" w:hAnsi="Times New Roman" w:cs="Times New Roman"/>
          <w:b w:val="false"/>
          <w:b w:val="false"/>
          <w:sz w:val="24"/>
          <w:szCs w:val="24"/>
        </w:rPr>
      </w:pPr>
      <w:r>
        <w:rPr>
          <w:rFonts w:cs="Times New Roman" w:ascii="Times New Roman" w:hAnsi="Times New Roman"/>
          <w:b w:val="false"/>
          <w:sz w:val="24"/>
          <w:szCs w:val="24"/>
        </w:rPr>
        <w:t>с. Варна                                                           №  7</w:t>
      </w:r>
    </w:p>
    <w:p>
      <w:pPr>
        <w:pStyle w:val="ConsPlusTitle"/>
        <w:widowControl/>
        <w:jc w:val="both"/>
        <w:rPr>
          <w:rFonts w:ascii="Times New Roman" w:hAnsi="Times New Roman" w:cs="Times New Roman"/>
          <w:b w:val="false"/>
          <w:b w:val="false"/>
          <w:sz w:val="28"/>
          <w:szCs w:val="28"/>
        </w:rPr>
      </w:pPr>
      <w:r>
        <w:rPr>
          <w:rFonts w:cs="Times New Roman" w:ascii="Times New Roman" w:hAnsi="Times New Roman"/>
          <w:b w:val="false"/>
          <w:sz w:val="28"/>
          <w:szCs w:val="28"/>
        </w:rPr>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 xml:space="preserve">О внесении изменений и дополнений </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в бюджет Варненского муниципального</w:t>
      </w:r>
    </w:p>
    <w:p>
      <w:pPr>
        <w:pStyle w:val="ConsPlusTitle"/>
        <w:widowControl/>
        <w:jc w:val="both"/>
        <w:rPr>
          <w:rFonts w:ascii="Times New Roman" w:hAnsi="Times New Roman" w:cs="Times New Roman"/>
          <w:sz w:val="24"/>
          <w:szCs w:val="24"/>
        </w:rPr>
      </w:pPr>
      <w:r>
        <w:rPr>
          <w:rFonts w:cs="Times New Roman" w:ascii="Times New Roman" w:hAnsi="Times New Roman"/>
          <w:sz w:val="24"/>
          <w:szCs w:val="24"/>
        </w:rPr>
        <w:t>района на 2021 год и плановый период 2022-2023 годов</w:t>
      </w:r>
    </w:p>
    <w:p>
      <w:pPr>
        <w:pStyle w:val="ConsPlusTitle"/>
        <w:widowControl/>
        <w:jc w:val="both"/>
        <w:rPr>
          <w:rFonts w:ascii="Times New Roman" w:hAnsi="Times New Roman" w:cs="Times New Roman"/>
          <w:b w:val="false"/>
          <w:b w:val="false"/>
          <w:sz w:val="24"/>
          <w:szCs w:val="24"/>
        </w:rPr>
      </w:pPr>
      <w:r>
        <w:rPr>
          <w:rFonts w:cs="Times New Roman" w:ascii="Times New Roman" w:hAnsi="Times New Roman"/>
          <w:b w:val="false"/>
          <w:sz w:val="24"/>
          <w:szCs w:val="24"/>
        </w:rPr>
      </w:r>
    </w:p>
    <w:p>
      <w:pPr>
        <w:pStyle w:val="ConsPlusNormal"/>
        <w:widowControl/>
        <w:ind w:hanging="0"/>
        <w:jc w:val="both"/>
        <w:rPr>
          <w:sz w:val="24"/>
          <w:szCs w:val="24"/>
        </w:rPr>
      </w:pPr>
      <w:r>
        <w:rPr>
          <w:rFonts w:ascii="Times New Roman" w:hAnsi="Times New Roman"/>
          <w:b/>
          <w:sz w:val="24"/>
          <w:szCs w:val="24"/>
        </w:rPr>
        <w:tab/>
      </w:r>
      <w:r>
        <w:rPr>
          <w:rFonts w:ascii="Times New Roman" w:hAnsi="Times New Roman"/>
          <w:sz w:val="24"/>
          <w:szCs w:val="24"/>
        </w:rPr>
        <w:t>Собрание депутатов Варненского муниципального района</w:t>
      </w:r>
    </w:p>
    <w:p>
      <w:pPr>
        <w:pStyle w:val="ConsPlusNormal"/>
        <w:widowControl/>
        <w:ind w:hanging="0"/>
        <w:jc w:val="both"/>
        <w:rPr>
          <w:b/>
          <w:b/>
          <w:sz w:val="24"/>
          <w:szCs w:val="24"/>
        </w:rPr>
      </w:pPr>
      <w:r>
        <w:rPr>
          <w:rFonts w:ascii="Times New Roman" w:hAnsi="Times New Roman"/>
          <w:b/>
          <w:sz w:val="24"/>
          <w:szCs w:val="24"/>
        </w:rPr>
      </w:r>
    </w:p>
    <w:p>
      <w:pPr>
        <w:pStyle w:val="ConsPlusNormal"/>
        <w:widowControl/>
        <w:ind w:hanging="0"/>
        <w:jc w:val="center"/>
        <w:rPr>
          <w:b/>
          <w:b/>
          <w:sz w:val="24"/>
          <w:szCs w:val="24"/>
        </w:rPr>
      </w:pPr>
      <w:r>
        <w:rPr>
          <w:rFonts w:ascii="Times New Roman" w:hAnsi="Times New Roman"/>
          <w:b/>
          <w:sz w:val="24"/>
          <w:szCs w:val="24"/>
        </w:rPr>
        <w:t>РЕШАЕТ:</w:t>
      </w:r>
    </w:p>
    <w:p>
      <w:pPr>
        <w:pStyle w:val="ConsPlusNormal"/>
        <w:widowControl/>
        <w:ind w:hanging="0"/>
        <w:jc w:val="center"/>
        <w:rPr>
          <w:b/>
          <w:b/>
          <w:sz w:val="24"/>
          <w:szCs w:val="24"/>
        </w:rPr>
      </w:pPr>
      <w:r>
        <w:rPr>
          <w:rFonts w:ascii="Times New Roman" w:hAnsi="Times New Roman"/>
          <w:b/>
          <w:sz w:val="24"/>
          <w:szCs w:val="24"/>
        </w:rPr>
      </w:r>
    </w:p>
    <w:p>
      <w:pPr>
        <w:pStyle w:val="ConsPlusNormal"/>
        <w:widowControl/>
        <w:spacing w:lineRule="auto" w:line="288"/>
        <w:ind w:firstLine="708"/>
        <w:jc w:val="both"/>
        <w:rPr>
          <w:sz w:val="24"/>
          <w:szCs w:val="24"/>
        </w:rPr>
      </w:pPr>
      <w:r>
        <w:rPr>
          <w:rFonts w:ascii="Times New Roman" w:hAnsi="Times New Roman"/>
          <w:sz w:val="24"/>
          <w:szCs w:val="24"/>
        </w:rPr>
        <w:t>1. Внести в бюджет Варненского муниципального района на 2021 год и плановый период 2022-2023 годов, принятый Решением Собрания депутатов Варненского муниципального района от 24 декабря 2020 года № 49 (с изменениями от 15.01.2021г № 02):</w:t>
      </w:r>
    </w:p>
    <w:p>
      <w:pPr>
        <w:pStyle w:val="ConsPlusNormal"/>
        <w:widowControl/>
        <w:spacing w:lineRule="auto" w:line="288"/>
        <w:ind w:firstLine="708"/>
        <w:jc w:val="both"/>
        <w:rPr>
          <w:sz w:val="24"/>
          <w:szCs w:val="24"/>
        </w:rPr>
      </w:pPr>
      <w:r>
        <w:rPr>
          <w:rFonts w:ascii="Times New Roman" w:hAnsi="Times New Roman"/>
          <w:sz w:val="24"/>
          <w:szCs w:val="24"/>
        </w:rPr>
        <w:t xml:space="preserve">1) в статье 1: </w:t>
      </w:r>
    </w:p>
    <w:p>
      <w:pPr>
        <w:pStyle w:val="ConsPlusNormal"/>
        <w:widowControl/>
        <w:spacing w:lineRule="auto" w:line="288"/>
        <w:ind w:firstLine="708"/>
        <w:jc w:val="both"/>
        <w:rPr>
          <w:sz w:val="24"/>
          <w:szCs w:val="24"/>
        </w:rPr>
      </w:pPr>
      <w:r>
        <w:rPr>
          <w:rFonts w:ascii="Times New Roman" w:hAnsi="Times New Roman"/>
          <w:sz w:val="24"/>
          <w:szCs w:val="24"/>
        </w:rPr>
        <w:t>в пункте 1 п.п. 2 слова «в сумме 1</w:t>
      </w:r>
      <w:r>
        <w:rPr>
          <w:rFonts w:ascii="Times New Roman" w:hAnsi="Times New Roman"/>
          <w:sz w:val="24"/>
          <w:szCs w:val="24"/>
          <w:lang w:val="en-US"/>
        </w:rPr>
        <w:t> </w:t>
      </w:r>
      <w:r>
        <w:rPr>
          <w:rFonts w:ascii="Times New Roman" w:hAnsi="Times New Roman"/>
          <w:sz w:val="24"/>
          <w:szCs w:val="24"/>
        </w:rPr>
        <w:t>483</w:t>
      </w:r>
      <w:r>
        <w:rPr>
          <w:rFonts w:ascii="Times New Roman" w:hAnsi="Times New Roman"/>
          <w:sz w:val="24"/>
          <w:szCs w:val="24"/>
          <w:lang w:val="en-US"/>
        </w:rPr>
        <w:t> </w:t>
      </w:r>
      <w:r>
        <w:rPr>
          <w:rFonts w:ascii="Times New Roman" w:hAnsi="Times New Roman"/>
          <w:sz w:val="24"/>
          <w:szCs w:val="24"/>
        </w:rPr>
        <w:t>339,71 тыс. рублей» заменить на слова «в сумме               1 504 076,96 тыс.рублей»;</w:t>
      </w:r>
    </w:p>
    <w:p>
      <w:pPr>
        <w:pStyle w:val="ConsPlusNormal"/>
        <w:widowControl/>
        <w:spacing w:lineRule="auto" w:line="288"/>
        <w:ind w:firstLine="708"/>
        <w:jc w:val="both"/>
        <w:rPr>
          <w:sz w:val="24"/>
          <w:szCs w:val="24"/>
        </w:rPr>
      </w:pPr>
      <w:r>
        <w:rPr>
          <w:rFonts w:ascii="Times New Roman" w:hAnsi="Times New Roman"/>
          <w:sz w:val="24"/>
          <w:szCs w:val="24"/>
        </w:rPr>
        <w:t>в пункте 1 п.п. 3 слова «</w:t>
      </w:r>
      <w:r>
        <w:rPr>
          <w:rFonts w:ascii="Times New Roman" w:hAnsi="Times New Roman"/>
          <w:spacing w:val="-4"/>
          <w:sz w:val="26"/>
          <w:szCs w:val="26"/>
        </w:rPr>
        <w:t>бюджет на 2021 год планируется бездефицитный</w:t>
      </w:r>
      <w:r>
        <w:rPr>
          <w:rFonts w:ascii="Times New Roman" w:hAnsi="Times New Roman"/>
          <w:sz w:val="24"/>
          <w:szCs w:val="24"/>
        </w:rPr>
        <w:t>» заменить на слова «дефицит бюджета на 2021 год  составит 32 779,12 тыс.рублей»;</w:t>
      </w:r>
    </w:p>
    <w:p>
      <w:pPr>
        <w:pStyle w:val="ConsPlusNormal"/>
        <w:widowControl/>
        <w:spacing w:lineRule="auto" w:line="288"/>
        <w:ind w:firstLine="709"/>
        <w:jc w:val="both"/>
        <w:rPr>
          <w:sz w:val="24"/>
          <w:szCs w:val="24"/>
        </w:rPr>
      </w:pPr>
      <w:r>
        <w:rPr>
          <w:rFonts w:ascii="Times New Roman" w:hAnsi="Times New Roman"/>
          <w:sz w:val="24"/>
          <w:szCs w:val="24"/>
        </w:rPr>
        <w:t>2) в  статье 11:</w:t>
      </w:r>
    </w:p>
    <w:p>
      <w:pPr>
        <w:pStyle w:val="ConsPlusNormal"/>
        <w:widowControl/>
        <w:spacing w:lineRule="auto" w:line="288"/>
        <w:ind w:hanging="0"/>
        <w:jc w:val="both"/>
        <w:rPr>
          <w:sz w:val="24"/>
          <w:szCs w:val="24"/>
        </w:rPr>
      </w:pPr>
      <w:r>
        <w:rPr>
          <w:rFonts w:ascii="Times New Roman" w:hAnsi="Times New Roman"/>
          <w:sz w:val="24"/>
          <w:szCs w:val="24"/>
        </w:rPr>
        <w:t xml:space="preserve"> </w:t>
      </w:r>
      <w:r>
        <w:rPr>
          <w:rFonts w:ascii="Times New Roman" w:hAnsi="Times New Roman"/>
          <w:sz w:val="24"/>
          <w:szCs w:val="24"/>
        </w:rPr>
        <w:t>- в пункте 1 слова «в сумме 238 779,14 тыс. рублей» заменить на слова  «в сумме 241 347,04 тыс.рублей».</w:t>
      </w:r>
    </w:p>
    <w:p>
      <w:pPr>
        <w:pStyle w:val="ConsPlusNormal"/>
        <w:widowControl/>
        <w:spacing w:lineRule="auto" w:line="288"/>
        <w:ind w:firstLine="708"/>
        <w:jc w:val="both"/>
        <w:rPr>
          <w:sz w:val="24"/>
          <w:szCs w:val="24"/>
        </w:rPr>
      </w:pPr>
      <w:r>
        <w:rPr>
          <w:rFonts w:ascii="Times New Roman" w:hAnsi="Times New Roman"/>
          <w:sz w:val="24"/>
          <w:szCs w:val="24"/>
        </w:rPr>
        <w:t>3) Приложение 2 изложить в новой редакции (приложение 1 к настоящему решению);</w:t>
      </w:r>
    </w:p>
    <w:p>
      <w:pPr>
        <w:pStyle w:val="ConsPlusNormal"/>
        <w:widowControl/>
        <w:spacing w:lineRule="auto" w:line="288"/>
        <w:ind w:left="708" w:hanging="0"/>
        <w:jc w:val="both"/>
        <w:rPr>
          <w:sz w:val="24"/>
          <w:szCs w:val="24"/>
        </w:rPr>
      </w:pPr>
      <w:r>
        <w:rPr>
          <w:rFonts w:ascii="Times New Roman" w:hAnsi="Times New Roman"/>
          <w:sz w:val="24"/>
          <w:szCs w:val="24"/>
        </w:rPr>
        <w:t>4) Приложение 4 изложить в новой редакции (приложение 2 к настоящему решению);</w:t>
      </w:r>
    </w:p>
    <w:p>
      <w:pPr>
        <w:pStyle w:val="ConsPlusNormal"/>
        <w:widowControl/>
        <w:spacing w:lineRule="auto" w:line="288"/>
        <w:ind w:left="708" w:hanging="0"/>
        <w:jc w:val="both"/>
        <w:rPr>
          <w:sz w:val="24"/>
          <w:szCs w:val="24"/>
        </w:rPr>
      </w:pPr>
      <w:r>
        <w:rPr>
          <w:rFonts w:ascii="Times New Roman" w:hAnsi="Times New Roman"/>
          <w:sz w:val="24"/>
          <w:szCs w:val="24"/>
        </w:rPr>
        <w:t>5) Приложение 5 изложить в новой редакции (приложение 3 к настоящему решению);</w:t>
      </w:r>
    </w:p>
    <w:p>
      <w:pPr>
        <w:pStyle w:val="ConsPlusNormal"/>
        <w:widowControl/>
        <w:spacing w:lineRule="auto" w:line="288"/>
        <w:ind w:left="708" w:hanging="0"/>
        <w:jc w:val="both"/>
        <w:rPr>
          <w:sz w:val="24"/>
          <w:szCs w:val="24"/>
        </w:rPr>
      </w:pPr>
      <w:r>
        <w:rPr>
          <w:rFonts w:ascii="Times New Roman" w:hAnsi="Times New Roman"/>
          <w:sz w:val="24"/>
          <w:szCs w:val="24"/>
        </w:rPr>
        <w:t>6) Приложение 6 изложить в новой редакции (приложение 4 к настоящему решению);</w:t>
      </w:r>
    </w:p>
    <w:p>
      <w:pPr>
        <w:pStyle w:val="ConsPlusNormal"/>
        <w:widowControl/>
        <w:spacing w:lineRule="auto" w:line="288"/>
        <w:ind w:left="708" w:hanging="0"/>
        <w:jc w:val="both"/>
        <w:rPr>
          <w:sz w:val="24"/>
          <w:szCs w:val="24"/>
        </w:rPr>
      </w:pPr>
      <w:r>
        <w:rPr>
          <w:rFonts w:ascii="Times New Roman" w:hAnsi="Times New Roman"/>
          <w:sz w:val="24"/>
          <w:szCs w:val="24"/>
        </w:rPr>
        <w:t>7) Приложение 7 изложить в новой редакции (приложение 5 к настоящему решению);</w:t>
      </w:r>
    </w:p>
    <w:p>
      <w:pPr>
        <w:pStyle w:val="ConsPlusNormal"/>
        <w:widowControl/>
        <w:spacing w:lineRule="auto" w:line="288"/>
        <w:ind w:left="708" w:hanging="0"/>
        <w:jc w:val="both"/>
        <w:rPr>
          <w:sz w:val="24"/>
          <w:szCs w:val="24"/>
        </w:rPr>
      </w:pPr>
      <w:r>
        <w:rPr>
          <w:rFonts w:ascii="Times New Roman" w:hAnsi="Times New Roman"/>
          <w:sz w:val="24"/>
          <w:szCs w:val="24"/>
        </w:rPr>
        <w:t>8) Приложение 10 изложить в новой редакции (приложение 6 к настоящему решению);</w:t>
      </w:r>
    </w:p>
    <w:p>
      <w:pPr>
        <w:pStyle w:val="ConsPlusNormal"/>
        <w:widowControl/>
        <w:spacing w:lineRule="auto" w:line="288"/>
        <w:ind w:left="708" w:hanging="0"/>
        <w:jc w:val="both"/>
        <w:rPr>
          <w:sz w:val="24"/>
          <w:szCs w:val="24"/>
        </w:rPr>
      </w:pPr>
      <w:r>
        <w:rPr>
          <w:rFonts w:ascii="Times New Roman" w:hAnsi="Times New Roman"/>
          <w:sz w:val="24"/>
          <w:szCs w:val="24"/>
        </w:rPr>
        <w:t>9) Приложение 12 изложить в новой редакции (приложение 7 к настоящему решению).</w:t>
      </w:r>
    </w:p>
    <w:p>
      <w:pPr>
        <w:pStyle w:val="Normal"/>
        <w:ind w:hanging="0"/>
        <w:jc w:val="both"/>
        <w:rPr>
          <w:rFonts w:ascii="Times New Roman" w:hAnsi="Times New Roman"/>
          <w:b w:val="false"/>
          <w:b w:val="false"/>
          <w:bCs w:val="false"/>
          <w:sz w:val="26"/>
          <w:szCs w:val="26"/>
        </w:rPr>
      </w:pPr>
      <w:r>
        <w:rPr>
          <w:rFonts w:ascii="Times New Roman" w:hAnsi="Times New Roman"/>
          <w:b w:val="false"/>
          <w:bCs w:val="false"/>
          <w:sz w:val="24"/>
          <w:szCs w:val="24"/>
        </w:rPr>
        <w:t xml:space="preserve"> </w:t>
      </w:r>
      <w:r>
        <w:rPr>
          <w:rFonts w:ascii="Times New Roman" w:hAnsi="Times New Roman"/>
          <w:b w:val="false"/>
          <w:bCs w:val="false"/>
          <w:sz w:val="24"/>
          <w:szCs w:val="24"/>
        </w:rPr>
        <w:tab/>
      </w:r>
    </w:p>
    <w:p>
      <w:pPr>
        <w:pStyle w:val="Normal"/>
        <w:ind w:hanging="0"/>
        <w:jc w:val="both"/>
        <w:rPr>
          <w:rFonts w:ascii="Times New Roman" w:hAnsi="Times New Roman"/>
          <w:b w:val="false"/>
          <w:b w:val="false"/>
          <w:bCs w:val="false"/>
          <w:sz w:val="26"/>
          <w:szCs w:val="26"/>
        </w:rPr>
      </w:pPr>
      <w:r>
        <w:rPr>
          <w:rFonts w:ascii="Times New Roman" w:hAnsi="Times New Roman"/>
          <w:b w:val="false"/>
          <w:bCs w:val="false"/>
          <w:sz w:val="24"/>
          <w:szCs w:val="24"/>
        </w:rPr>
        <w:t xml:space="preserve">            </w:t>
      </w:r>
      <w:r>
        <w:rPr>
          <w:rFonts w:ascii="Times New Roman" w:hAnsi="Times New Roman"/>
          <w:b w:val="false"/>
          <w:bCs w:val="false"/>
          <w:sz w:val="24"/>
          <w:szCs w:val="24"/>
        </w:rPr>
        <w:t>2. Настоящее Решение вступает в силу со дня его подписания.</w:t>
      </w:r>
    </w:p>
    <w:p>
      <w:pPr>
        <w:pStyle w:val="Normal"/>
        <w:widowControl/>
        <w:ind w:hanging="0"/>
        <w:jc w:val="both"/>
        <w:rPr>
          <w:sz w:val="24"/>
          <w:szCs w:val="24"/>
        </w:rPr>
      </w:pPr>
      <w:r>
        <w:rPr>
          <w:rFonts w:cs="Times New Roman" w:ascii="Times New Roman" w:hAnsi="Times New Roman"/>
          <w:b w:val="false"/>
          <w:bCs w:val="false"/>
          <w:sz w:val="24"/>
          <w:szCs w:val="24"/>
        </w:rPr>
        <w:tab/>
      </w:r>
    </w:p>
    <w:p>
      <w:pPr>
        <w:pStyle w:val="Normal"/>
        <w:widowControl/>
        <w:ind w:hanging="0"/>
        <w:jc w:val="both"/>
        <w:rPr>
          <w:sz w:val="24"/>
          <w:szCs w:val="24"/>
        </w:rPr>
      </w:pPr>
      <w:r>
        <w:rPr>
          <w:rFonts w:cs="Times New Roman" w:ascii="Times New Roman" w:hAnsi="Times New Roman"/>
          <w:b w:val="false"/>
          <w:bCs w:val="false"/>
          <w:sz w:val="24"/>
          <w:szCs w:val="24"/>
        </w:rPr>
        <w:tab/>
        <w:t>3. Настоящее Решение обнародовать на Информационном стенде и официальном сайте администрации Варненского муниципального района в сети «Интернет».</w:t>
      </w:r>
    </w:p>
    <w:p>
      <w:pPr>
        <w:pStyle w:val="Normal"/>
        <w:widowControl/>
        <w:tabs>
          <w:tab w:val="clear" w:pos="708"/>
          <w:tab w:val="left" w:pos="5145" w:leader="none"/>
        </w:tabs>
        <w:spacing w:lineRule="auto" w:line="288"/>
        <w:ind w:firstLine="708"/>
        <w:jc w:val="both"/>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145" w:leader="none"/>
        </w:tabs>
        <w:spacing w:lineRule="auto" w:line="288"/>
        <w:jc w:val="left"/>
        <w:rPr>
          <w:rFonts w:ascii="Times New Roman" w:hAnsi="Times New Roman" w:cs="Times New Roman"/>
          <w:b/>
          <w:b/>
          <w:sz w:val="24"/>
          <w:szCs w:val="24"/>
        </w:rPr>
      </w:pPr>
      <w:r>
        <w:rPr>
          <w:rFonts w:cs="Times New Roman" w:ascii="Times New Roman" w:hAnsi="Times New Roman"/>
          <w:b/>
          <w:sz w:val="24"/>
          <w:szCs w:val="24"/>
        </w:rPr>
        <w:t>Глава Варненского</w:t>
        <w:tab/>
        <w:t xml:space="preserve">          Председатель Собрания депутатов муниципального района</w:t>
        <w:tab/>
        <w:t xml:space="preserve">          Варненского муниципального района</w:t>
      </w:r>
    </w:p>
    <w:p>
      <w:pPr>
        <w:pStyle w:val="Normal"/>
        <w:tabs>
          <w:tab w:val="clear" w:pos="708"/>
          <w:tab w:val="left" w:pos="5145" w:leader="none"/>
        </w:tabs>
        <w:spacing w:lineRule="auto" w:line="288"/>
        <w:jc w:val="left"/>
        <w:rPr>
          <w:rFonts w:ascii="Times New Roman" w:hAnsi="Times New Roman" w:cs="Times New Roman"/>
          <w:b/>
          <w:b/>
          <w:sz w:val="24"/>
          <w:szCs w:val="24"/>
        </w:rPr>
      </w:pPr>
      <w:r>
        <w:rPr>
          <w:rFonts w:cs="Times New Roman" w:ascii="Times New Roman" w:hAnsi="Times New Roman"/>
          <w:b/>
          <w:sz w:val="24"/>
          <w:szCs w:val="24"/>
        </w:rPr>
      </w:r>
    </w:p>
    <w:p>
      <w:pPr>
        <w:sectPr>
          <w:footerReference w:type="default" r:id="rId3"/>
          <w:type w:val="nextPage"/>
          <w:pgSz w:w="11906" w:h="16838"/>
          <w:pgMar w:left="993" w:right="424" w:header="0" w:top="426" w:footer="709" w:bottom="766" w:gutter="0"/>
          <w:pgNumType w:fmt="decimal"/>
          <w:formProt w:val="false"/>
          <w:textDirection w:val="lrTb"/>
          <w:docGrid w:type="default" w:linePitch="360" w:charSpace="8192"/>
        </w:sectPr>
        <w:pStyle w:val="Normal"/>
        <w:widowControl/>
        <w:tabs>
          <w:tab w:val="clear" w:pos="708"/>
          <w:tab w:val="left" w:pos="5160" w:leader="none"/>
        </w:tabs>
        <w:spacing w:lineRule="auto" w:line="288"/>
        <w:ind w:hanging="0"/>
        <w:jc w:val="both"/>
        <w:rPr>
          <w:b/>
          <w:b/>
          <w:sz w:val="24"/>
          <w:szCs w:val="24"/>
        </w:rPr>
      </w:pPr>
      <w:r>
        <w:rPr>
          <w:rFonts w:cs="Times New Roman" w:ascii="Times New Roman" w:hAnsi="Times New Roman"/>
          <w:b/>
          <w:sz w:val="24"/>
          <w:szCs w:val="24"/>
        </w:rPr>
        <w:t>_________________К.Ю.Моисеев</w:t>
        <w:tab/>
        <w:t xml:space="preserve">           __________________А.А.Кормилицын</w:t>
      </w:r>
    </w:p>
    <w:p>
      <w:pPr>
        <w:pStyle w:val="Normal"/>
        <w:jc w:val="right"/>
        <w:rPr>
          <w:rFonts w:ascii="Times New Roman" w:hAnsi="Times New Roman"/>
        </w:rPr>
      </w:pPr>
      <w:r>
        <w:rPr>
          <w:rFonts w:ascii="Times New Roman" w:hAnsi="Times New Roman"/>
          <w:sz w:val="18"/>
          <w:szCs w:val="18"/>
        </w:rPr>
        <w:t>Приложение № 1</w:t>
      </w:r>
    </w:p>
    <w:p>
      <w:pPr>
        <w:pStyle w:val="Normal"/>
        <w:jc w:val="right"/>
        <w:rPr>
          <w:rFonts w:ascii="Times New Roman" w:hAnsi="Times New Roman"/>
        </w:rPr>
      </w:pPr>
      <w:r>
        <w:rPr>
          <w:rFonts w:ascii="Times New Roman" w:hAnsi="Times New Roman"/>
          <w:sz w:val="18"/>
          <w:szCs w:val="18"/>
        </w:rPr>
        <w:t xml:space="preserve">к решению Собрания депутатов Варненского </w:t>
      </w:r>
    </w:p>
    <w:p>
      <w:pPr>
        <w:pStyle w:val="Normal"/>
        <w:jc w:val="right"/>
        <w:rPr>
          <w:rFonts w:ascii="Times New Roman" w:hAnsi="Times New Roman"/>
        </w:rPr>
      </w:pPr>
      <w:r>
        <w:rPr>
          <w:rFonts w:ascii="Times New Roman" w:hAnsi="Times New Roman"/>
          <w:sz w:val="18"/>
          <w:szCs w:val="18"/>
        </w:rPr>
        <w:t xml:space="preserve">муниципального района «О внесении изменения и дополнений в бюджет </w:t>
      </w:r>
    </w:p>
    <w:p>
      <w:pPr>
        <w:pStyle w:val="Normal"/>
        <w:jc w:val="right"/>
        <w:rPr>
          <w:rFonts w:ascii="Times New Roman" w:hAnsi="Times New Roman"/>
          <w:sz w:val="18"/>
          <w:szCs w:val="18"/>
        </w:rPr>
      </w:pPr>
      <w:r>
        <w:rPr>
          <w:rFonts w:ascii="Times New Roman" w:hAnsi="Times New Roman"/>
          <w:sz w:val="18"/>
          <w:szCs w:val="18"/>
        </w:rPr>
        <w:t>Варненского муниципального района</w:t>
      </w:r>
    </w:p>
    <w:p>
      <w:pPr>
        <w:pStyle w:val="Normal"/>
        <w:jc w:val="right"/>
        <w:rPr>
          <w:rFonts w:ascii="Times New Roman" w:hAnsi="Times New Roman"/>
        </w:rPr>
      </w:pPr>
      <w:r>
        <w:rPr>
          <w:rFonts w:ascii="Times New Roman" w:hAnsi="Times New Roman"/>
          <w:sz w:val="18"/>
          <w:szCs w:val="18"/>
        </w:rPr>
        <w:t xml:space="preserve">на 2021 год и плановый период 2022-2023 годов» </w:t>
      </w:r>
    </w:p>
    <w:p>
      <w:pPr>
        <w:pStyle w:val="Normal"/>
        <w:jc w:val="right"/>
        <w:rPr>
          <w:rFonts w:ascii="Times New Roman" w:hAnsi="Times New Roman"/>
        </w:rPr>
      </w:pPr>
      <w:r>
        <w:rPr>
          <w:rFonts w:ascii="Times New Roman" w:hAnsi="Times New Roman"/>
          <w:sz w:val="18"/>
          <w:szCs w:val="18"/>
        </w:rPr>
        <w:t>от 1</w:t>
      </w:r>
      <w:r>
        <w:rPr>
          <w:rFonts w:ascii="Times New Roman" w:hAnsi="Times New Roman"/>
          <w:sz w:val="18"/>
          <w:szCs w:val="18"/>
          <w:lang w:val="en-US"/>
        </w:rPr>
        <w:t>0</w:t>
      </w:r>
      <w:r>
        <w:rPr>
          <w:rFonts w:ascii="Times New Roman" w:hAnsi="Times New Roman"/>
          <w:sz w:val="18"/>
          <w:szCs w:val="18"/>
        </w:rPr>
        <w:t xml:space="preserve"> февраля 2021 года №  </w:t>
      </w:r>
      <w:r>
        <w:rPr>
          <w:rFonts w:ascii="Times New Roman" w:hAnsi="Times New Roman"/>
          <w:sz w:val="18"/>
          <w:szCs w:val="18"/>
        </w:rPr>
        <w:t>7</w:t>
      </w:r>
    </w:p>
    <w:p>
      <w:pPr>
        <w:pStyle w:val="Normal"/>
        <w:jc w:val="right"/>
        <w:rPr>
          <w:rFonts w:ascii="Times New Roman" w:hAnsi="Times New Roman"/>
          <w:sz w:val="18"/>
          <w:szCs w:val="18"/>
          <w:lang w:val="en-US"/>
        </w:rPr>
      </w:pPr>
      <w:r>
        <w:rPr>
          <w:rFonts w:ascii="Times New Roman" w:hAnsi="Times New Roman"/>
          <w:sz w:val="18"/>
          <w:szCs w:val="18"/>
          <w:lang w:val="en-US"/>
        </w:rPr>
      </w:r>
    </w:p>
    <w:p>
      <w:pPr>
        <w:pStyle w:val="Normal"/>
        <w:jc w:val="right"/>
        <w:rPr>
          <w:rFonts w:ascii="Times New Roman" w:hAnsi="Times New Roman"/>
          <w:sz w:val="20"/>
          <w:szCs w:val="20"/>
        </w:rPr>
      </w:pPr>
      <w:r>
        <w:rPr>
          <w:rFonts w:ascii="Times New Roman" w:hAnsi="Times New Roman"/>
          <w:sz w:val="20"/>
          <w:szCs w:val="20"/>
        </w:rPr>
        <w:t>Приложение № 2</w:t>
      </w:r>
    </w:p>
    <w:p>
      <w:pPr>
        <w:pStyle w:val="Normal"/>
        <w:jc w:val="right"/>
        <w:rPr>
          <w:rFonts w:ascii="Times New Roman" w:hAnsi="Times New Roman"/>
          <w:sz w:val="18"/>
          <w:szCs w:val="18"/>
        </w:rPr>
      </w:pPr>
      <w:r>
        <w:rPr>
          <w:rFonts w:ascii="Times New Roman" w:hAnsi="Times New Roman"/>
          <w:sz w:val="18"/>
          <w:szCs w:val="18"/>
        </w:rPr>
        <w:t xml:space="preserve">к решению Собрания депутатов Варненского </w:t>
      </w:r>
    </w:p>
    <w:p>
      <w:pPr>
        <w:pStyle w:val="Normal"/>
        <w:jc w:val="right"/>
        <w:rPr>
          <w:rFonts w:ascii="Times New Roman" w:hAnsi="Times New Roman"/>
          <w:sz w:val="18"/>
          <w:szCs w:val="18"/>
        </w:rPr>
      </w:pPr>
      <w:r>
        <w:rPr>
          <w:rFonts w:ascii="Times New Roman" w:hAnsi="Times New Roman"/>
          <w:sz w:val="18"/>
          <w:szCs w:val="18"/>
        </w:rPr>
        <w:t>муниципального района «О бюджете Варненского муниципального района</w:t>
      </w:r>
    </w:p>
    <w:p>
      <w:pPr>
        <w:pStyle w:val="Normal"/>
        <w:jc w:val="right"/>
        <w:rPr>
          <w:rFonts w:ascii="Times New Roman" w:hAnsi="Times New Roman"/>
          <w:sz w:val="18"/>
          <w:szCs w:val="18"/>
        </w:rPr>
      </w:pPr>
      <w:r>
        <w:rPr>
          <w:rFonts w:ascii="Times New Roman" w:hAnsi="Times New Roman"/>
          <w:sz w:val="18"/>
          <w:szCs w:val="18"/>
        </w:rPr>
        <w:t xml:space="preserve">на 2021 год и плановый период 2022-2023 годов» </w:t>
      </w:r>
    </w:p>
    <w:p>
      <w:pPr>
        <w:pStyle w:val="Normal"/>
        <w:jc w:val="right"/>
        <w:rPr>
          <w:rFonts w:ascii="Times New Roman" w:hAnsi="Times New Roman"/>
        </w:rPr>
      </w:pPr>
      <w:r>
        <w:rPr>
          <w:rFonts w:ascii="Times New Roman" w:hAnsi="Times New Roman"/>
          <w:sz w:val="18"/>
          <w:szCs w:val="18"/>
        </w:rPr>
        <w:t>от 24 декабря 2020 года № 49</w:t>
      </w:r>
    </w:p>
    <w:p>
      <w:pPr>
        <w:pStyle w:val="Normal"/>
        <w:jc w:val="center"/>
        <w:rPr>
          <w:rFonts w:ascii="Times New Roman" w:hAnsi="Times New Roman"/>
          <w:sz w:val="28"/>
          <w:szCs w:val="28"/>
        </w:rPr>
      </w:pPr>
      <w:r>
        <w:rPr>
          <w:rFonts w:ascii="Times New Roman" w:hAnsi="Times New Roman"/>
          <w:sz w:val="28"/>
          <w:szCs w:val="28"/>
        </w:rPr>
        <w:t xml:space="preserve">Перечень </w:t>
      </w:r>
    </w:p>
    <w:p>
      <w:pPr>
        <w:pStyle w:val="Normal"/>
        <w:jc w:val="center"/>
        <w:rPr>
          <w:rFonts w:ascii="Times New Roman" w:hAnsi="Times New Roman"/>
          <w:sz w:val="36"/>
          <w:szCs w:val="36"/>
        </w:rPr>
      </w:pPr>
      <w:r>
        <w:rPr>
          <w:rFonts w:ascii="Times New Roman" w:hAnsi="Times New Roman"/>
          <w:sz w:val="36"/>
          <w:szCs w:val="36"/>
        </w:rPr>
        <w:t xml:space="preserve">главных администраторов доходов районного бюджета </w:t>
      </w:r>
    </w:p>
    <w:tbl>
      <w:tblPr>
        <w:tblW w:w="10925" w:type="dxa"/>
        <w:jc w:val="left"/>
        <w:tblInd w:w="-147" w:type="dxa"/>
        <w:tblCellMar>
          <w:top w:w="0" w:type="dxa"/>
          <w:left w:w="108" w:type="dxa"/>
          <w:bottom w:w="0" w:type="dxa"/>
          <w:right w:w="108" w:type="dxa"/>
        </w:tblCellMar>
      </w:tblPr>
      <w:tblGrid>
        <w:gridCol w:w="1276"/>
        <w:gridCol w:w="3402"/>
        <w:gridCol w:w="6247"/>
      </w:tblGrid>
      <w:tr>
        <w:trPr/>
        <w:tc>
          <w:tcPr>
            <w:tcW w:w="4678" w:type="dxa"/>
            <w:gridSpan w:val="2"/>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Код бюджетной классификации Российской Федерации</w:t>
            </w:r>
          </w:p>
        </w:tc>
        <w:tc>
          <w:tcPr>
            <w:tcW w:w="6247"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rPr>
            </w:pPr>
            <w:r>
              <w:rPr>
                <w:rFonts w:ascii="Times New Roman" w:hAnsi="Times New Roman"/>
                <w:sz w:val="20"/>
                <w:szCs w:val="20"/>
              </w:rPr>
              <w:t>Наименование главного администратора доходов, кода бюджетной классификации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Главного админи-стратора доходов</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Доходов районного бюджета</w:t>
            </w:r>
          </w:p>
        </w:tc>
        <w:tc>
          <w:tcPr>
            <w:tcW w:w="6247"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jc w:val="center"/>
              <w:rPr>
                <w:rFonts w:ascii="Times New Roman" w:hAnsi="Times New Roman"/>
                <w:i/>
                <w:i/>
                <w:sz w:val="20"/>
                <w:szCs w:val="20"/>
              </w:rPr>
            </w:pPr>
            <w:r>
              <w:rPr>
                <w:rFonts w:ascii="Times New Roman" w:hAnsi="Times New Roman"/>
                <w:i/>
                <w:sz w:val="20"/>
                <w:szCs w:val="20"/>
              </w:rPr>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2</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2"/>
                <w:szCs w:val="22"/>
              </w:rPr>
            </w:pPr>
            <w:r>
              <w:rPr>
                <w:rFonts w:ascii="Times New Roman" w:hAnsi="Times New Roman"/>
                <w:b/>
                <w:bCs/>
                <w:sz w:val="22"/>
                <w:szCs w:val="22"/>
              </w:rPr>
              <w:t>006</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z w:val="22"/>
                <w:szCs w:val="22"/>
              </w:rPr>
            </w:pPr>
            <w:r>
              <w:rPr>
                <w:rFonts w:ascii="Times New Roman" w:hAnsi="Times New Roman"/>
                <w:b/>
                <w:bCs/>
                <w:sz w:val="22"/>
                <w:szCs w:val="22"/>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center"/>
              <w:rPr>
                <w:rFonts w:ascii="Times New Roman" w:hAnsi="Times New Roman"/>
                <w:b/>
                <w:b/>
                <w:sz w:val="20"/>
                <w:szCs w:val="20"/>
              </w:rPr>
            </w:pPr>
            <w:r>
              <w:rPr>
                <w:rFonts w:ascii="Times New Roman" w:hAnsi="Times New Roman"/>
                <w:b/>
                <w:sz w:val="20"/>
                <w:szCs w:val="20"/>
              </w:rPr>
              <w:t>Министерство дорожного хозяйства и транспорта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Cs/>
                <w:sz w:val="21"/>
                <w:szCs w:val="21"/>
              </w:rPr>
            </w:pPr>
            <w:r>
              <w:rPr>
                <w:rFonts w:ascii="Times New Roman" w:hAnsi="Times New Roman"/>
                <w:bCs/>
                <w:sz w:val="21"/>
                <w:szCs w:val="21"/>
              </w:rPr>
              <w:t>006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highlight w:val="white"/>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rFonts w:ascii="Times New Roman" w:hAnsi="Times New Roman"/>
                <w:color w:val="222222"/>
                <w:sz w:val="21"/>
                <w:szCs w:val="21"/>
                <w:shd w:fill="FFFFFF" w:val="clea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color w:val="222222"/>
                <w:sz w:val="21"/>
                <w:szCs w:val="21"/>
                <w:shd w:fill="FFFFFF" w:val="clear"/>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1"/>
                <w:szCs w:val="21"/>
              </w:rPr>
            </w:pPr>
            <w:r>
              <w:rPr>
                <w:rFonts w:ascii="Times New Roman" w:hAnsi="Times New Roman"/>
                <w:b/>
                <w:bCs/>
                <w:sz w:val="21"/>
                <w:szCs w:val="21"/>
              </w:rPr>
              <w:t>007</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z w:val="21"/>
                <w:szCs w:val="21"/>
              </w:rPr>
            </w:pPr>
            <w:r>
              <w:rPr>
                <w:rFonts w:ascii="Times New Roman" w:hAnsi="Times New Roman"/>
                <w:b/>
                <w:bCs/>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b/>
                <w:b/>
                <w:bCs/>
                <w:sz w:val="21"/>
                <w:szCs w:val="21"/>
              </w:rPr>
            </w:pPr>
            <w:r>
              <w:rPr>
                <w:rFonts w:ascii="Times New Roman" w:hAnsi="Times New Roman"/>
                <w:b/>
                <w:bCs/>
                <w:sz w:val="21"/>
                <w:szCs w:val="21"/>
              </w:rPr>
              <w:t>Контрольно-счетная палата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007</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1 16 01153 01 0000 140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15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финансов, налогов и сборов, страхования, рынка ценных бумаг (за исключением штрафов, указанных в </w:t>
            </w:r>
            <w:r>
              <w:fldChar w:fldCharType="begin"/>
            </w:r>
            <w:r>
              <w:rPr>
                <w:sz w:val="21"/>
                <w:u w:val="none"/>
                <w:szCs w:val="21"/>
                <w:rFonts w:ascii="Times New Roman" w:hAnsi="Times New Roman"/>
              </w:rPr>
              <w:instrText> HYPERLINK "https://www.gosfinansy.ru/" \l "/document/99/901714433/XA00ME82NU/"</w:instrText>
            </w:r>
            <w:r>
              <w:rPr>
                <w:sz w:val="21"/>
                <w:u w:val="none"/>
                <w:szCs w:val="21"/>
                <w:rFonts w:ascii="Times New Roman" w:hAnsi="Times New Roman"/>
              </w:rPr>
              <w:fldChar w:fldCharType="separate"/>
            </w:r>
            <w:r>
              <w:rPr>
                <w:rFonts w:ascii="Times New Roman" w:hAnsi="Times New Roman"/>
                <w:color w:val="000000"/>
                <w:sz w:val="21"/>
                <w:szCs w:val="21"/>
                <w:u w:val="none"/>
              </w:rPr>
              <w:t>пункте 6 статьи 46 Бюджетного кодекса Российской Федерации</w:t>
            </w:r>
            <w:r>
              <w:rPr>
                <w:sz w:val="21"/>
                <w:u w:val="none"/>
                <w:szCs w:val="21"/>
                <w:rFonts w:ascii="Times New Roman" w:hAnsi="Times New Roman"/>
              </w:rPr>
              <w:fldChar w:fldCharType="end"/>
            </w:r>
            <w:r>
              <w:rPr>
                <w:rFonts w:ascii="Times New Roman" w:hAnsi="Times New Roman"/>
                <w:sz w:val="21"/>
                <w:szCs w:val="21"/>
                <w:shd w:fill="FFFFFF" w:val="clear"/>
              </w:rPr>
              <w:t>),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007</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1 16 01157 01 0000 140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shd w:fill="FFFFFF" w:val="clear"/>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007</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007</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rFonts w:ascii="Times New Roman" w:hAnsi="Times New Roman"/>
                <w:color w:val="222222"/>
                <w:sz w:val="21"/>
                <w:szCs w:val="21"/>
                <w:shd w:fill="FFFFFF" w:val="clea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color w:val="222222"/>
                <w:sz w:val="21"/>
                <w:szCs w:val="21"/>
                <w:shd w:fill="FFFFFF" w:val="clear"/>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1"/>
                <w:szCs w:val="21"/>
              </w:rPr>
            </w:pPr>
            <w:r>
              <w:rPr>
                <w:rFonts w:ascii="Times New Roman" w:hAnsi="Times New Roman"/>
                <w:b/>
                <w:bCs/>
                <w:sz w:val="21"/>
                <w:szCs w:val="21"/>
              </w:rPr>
              <w:t>008</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z w:val="21"/>
                <w:szCs w:val="21"/>
              </w:rPr>
            </w:pPr>
            <w:r>
              <w:rPr>
                <w:rFonts w:ascii="Times New Roman" w:hAnsi="Times New Roman"/>
                <w:b/>
                <w:bCs/>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b/>
                <w:b/>
                <w:bCs/>
                <w:sz w:val="21"/>
                <w:szCs w:val="21"/>
              </w:rPr>
            </w:pPr>
            <w:r>
              <w:rPr>
                <w:rFonts w:ascii="Times New Roman" w:hAnsi="Times New Roman"/>
                <w:b/>
                <w:bCs/>
                <w:sz w:val="21"/>
                <w:szCs w:val="21"/>
              </w:rPr>
              <w:t xml:space="preserve">Министерство сельского хозяйства Челябинской области   </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1 16 01143 01 0000 140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14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20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color w:val="222222"/>
                <w:sz w:val="21"/>
                <w:szCs w:val="21"/>
                <w:shd w:fill="FFFFFF" w:val="clea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r>
              <w:rPr>
                <w:rFonts w:ascii="Times New Roman" w:hAnsi="Times New Roman"/>
                <w:color w:val="222222"/>
                <w:sz w:val="21"/>
                <w:szCs w:val="21"/>
                <w:shd w:fill="FFFFFF" w:val="clear"/>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1 16 01333 01 0000 140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222"/>
                <w:sz w:val="21"/>
                <w:szCs w:val="21"/>
                <w:highlight w:val="white"/>
              </w:rPr>
            </w:pPr>
            <w:r>
              <w:rPr>
                <w:rFonts w:ascii="Times New Roman" w:hAnsi="Times New Roman"/>
                <w:color w:val="222222"/>
                <w:sz w:val="21"/>
                <w:szCs w:val="21"/>
                <w:shd w:fill="FFFFFF" w:val="clear"/>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алкогольный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из прав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1"/>
                <w:szCs w:val="21"/>
              </w:rPr>
            </w:pPr>
            <w:r>
              <w:rPr>
                <w:rFonts w:ascii="Times New Roman" w:hAnsi="Times New Roman"/>
                <w:b/>
                <w:bCs/>
                <w:sz w:val="21"/>
                <w:szCs w:val="21"/>
              </w:rPr>
              <w:t>009</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z w:val="21"/>
                <w:szCs w:val="21"/>
              </w:rPr>
            </w:pPr>
            <w:r>
              <w:rPr>
                <w:rFonts w:ascii="Times New Roman" w:hAnsi="Times New Roman"/>
                <w:b/>
                <w:bCs/>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rPr>
            </w:pPr>
            <w:r>
              <w:rPr>
                <w:rFonts w:ascii="Times New Roman" w:hAnsi="Times New Roman"/>
                <w:b/>
                <w:bCs/>
                <w:sz w:val="21"/>
                <w:szCs w:val="21"/>
              </w:rPr>
              <w:t>Министерство  экологии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color w:val="222222"/>
                <w:sz w:val="21"/>
                <w:szCs w:val="21"/>
                <w:shd w:fill="FFFFFF" w:val="clea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color w:val="222222"/>
                <w:sz w:val="21"/>
                <w:szCs w:val="21"/>
                <w:shd w:fill="FFFFFF" w:val="clear"/>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009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1 16 11050 01 0000 140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1"/>
                <w:szCs w:val="21"/>
              </w:rPr>
            </w:pPr>
            <w:r>
              <w:rPr>
                <w:rFonts w:ascii="Times New Roman" w:hAnsi="Times New Roman"/>
                <w:sz w:val="21"/>
                <w:szCs w:val="21"/>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bCs/>
                <w:sz w:val="21"/>
                <w:szCs w:val="21"/>
              </w:rPr>
            </w:pPr>
            <w:r>
              <w:rPr>
                <w:rFonts w:ascii="Times New Roman" w:hAnsi="Times New Roman"/>
                <w:b/>
                <w:bCs/>
                <w:sz w:val="21"/>
                <w:szCs w:val="21"/>
              </w:rPr>
              <w:t>011</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bCs/>
                <w:sz w:val="21"/>
                <w:szCs w:val="21"/>
              </w:rPr>
            </w:pPr>
            <w:r>
              <w:rPr>
                <w:rFonts w:ascii="Times New Roman" w:hAnsi="Times New Roman"/>
                <w:b/>
                <w:bCs/>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rPr>
            </w:pPr>
            <w:r>
              <w:rPr>
                <w:rFonts w:ascii="Times New Roman" w:hAnsi="Times New Roman"/>
                <w:b/>
                <w:bCs/>
                <w:sz w:val="21"/>
                <w:szCs w:val="21"/>
              </w:rPr>
              <w:t>Министерство строительства и инфраструктуры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4">
              <w:r>
                <w:rPr>
                  <w:rFonts w:ascii="Times New Roman" w:hAnsi="Times New Roman"/>
                  <w:sz w:val="21"/>
                  <w:szCs w:val="21"/>
                </w:rPr>
                <w:t>главой 20</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color w:val="222222"/>
                <w:sz w:val="21"/>
                <w:szCs w:val="21"/>
                <w:shd w:fill="FFFFFF" w:val="clear"/>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color w:val="222222"/>
                <w:sz w:val="21"/>
                <w:szCs w:val="21"/>
                <w:shd w:fill="FFFFFF" w:val="clear"/>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012</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color w:val="222222"/>
                <w:sz w:val="21"/>
                <w:szCs w:val="21"/>
                <w:highlight w:val="white"/>
              </w:rPr>
            </w:pPr>
            <w:r>
              <w:rPr>
                <w:rFonts w:ascii="Times New Roman" w:hAnsi="Times New Roman"/>
                <w:b/>
                <w:color w:val="222222"/>
                <w:sz w:val="21"/>
                <w:szCs w:val="21"/>
                <w:shd w:fill="FFFFFF" w:val="clear"/>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color w:val="222222"/>
                <w:sz w:val="21"/>
                <w:szCs w:val="21"/>
                <w:highlight w:val="white"/>
              </w:rPr>
            </w:pPr>
            <w:r>
              <w:rPr>
                <w:rFonts w:ascii="Times New Roman" w:hAnsi="Times New Roman"/>
                <w:b/>
                <w:color w:val="222222"/>
                <w:sz w:val="21"/>
                <w:szCs w:val="21"/>
                <w:shd w:fill="FFFFFF" w:val="clear"/>
              </w:rPr>
              <w:t>Министерство образования и науки Челябинской области</w:t>
            </w:r>
          </w:p>
        </w:tc>
      </w:tr>
      <w:tr>
        <w:trPr>
          <w:trHeight w:val="414" w:hRule="atLeast"/>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1 16 01053 01 0000 140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5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trPr>
          <w:trHeight w:val="1465" w:hRule="atLeast"/>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1 16 01063 01 0000 140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pPr>
            <w:r>
              <w:rPr>
                <w:rFonts w:ascii="Times New Roman" w:hAnsi="Times New Roman"/>
                <w:sz w:val="21"/>
                <w:szCs w:val="21"/>
              </w:rPr>
              <w:t>Административные штрафы, установленные Главой 6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rPr>
              <w:t>,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trPr>
          <w:trHeight w:val="1196" w:hRule="atLeast"/>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1 16 01073 01 0000 140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pPr>
            <w:r>
              <w:rPr>
                <w:rFonts w:ascii="Times New Roman" w:hAnsi="Times New Roman"/>
                <w:sz w:val="21"/>
                <w:szCs w:val="21"/>
              </w:rPr>
              <w:t xml:space="preserve">Административные штрафы, установленные </w:t>
            </w:r>
            <w:hyperlink r:id="rId5">
              <w:r>
                <w:rPr>
                  <w:rFonts w:ascii="Times New Roman" w:hAnsi="Times New Roman"/>
                  <w:sz w:val="21"/>
                  <w:szCs w:val="21"/>
                </w:rPr>
                <w:t>главой 7</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trPr>
          <w:trHeight w:val="1176" w:hRule="atLeast"/>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1 16 01113 01 0000 140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pPr>
            <w:r>
              <w:rPr>
                <w:rFonts w:ascii="Times New Roman" w:hAnsi="Times New Roman"/>
                <w:sz w:val="21"/>
                <w:szCs w:val="21"/>
              </w:rPr>
              <w:t>Административные штрафы, установленные Главой 11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rPr>
              <w:t>, за административные правонарушения на транспорте,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1 16 01133 01 0000 140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13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1 16 01143 01 0000 140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6">
              <w:r>
                <w:rPr>
                  <w:rFonts w:ascii="Times New Roman" w:hAnsi="Times New Roman"/>
                  <w:sz w:val="21"/>
                  <w:szCs w:val="21"/>
                </w:rPr>
                <w:t>главой 14</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1 16 01183 01 0000 140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7">
              <w:r>
                <w:rPr>
                  <w:rFonts w:ascii="Times New Roman" w:hAnsi="Times New Roman"/>
                  <w:sz w:val="21"/>
                  <w:szCs w:val="21"/>
                </w:rPr>
                <w:t>главой 18</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8">
              <w:r>
                <w:rPr>
                  <w:rFonts w:ascii="Times New Roman" w:hAnsi="Times New Roman"/>
                  <w:sz w:val="21"/>
                  <w:szCs w:val="21"/>
                </w:rPr>
                <w:t>главой 19</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20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018</w:t>
            </w:r>
          </w:p>
        </w:tc>
        <w:tc>
          <w:tcPr>
            <w:tcW w:w="3402" w:type="dxa"/>
            <w:tcBorders>
              <w:top w:val="single" w:sz="4" w:space="0" w:color="000000"/>
              <w:left w:val="single" w:sz="4" w:space="0" w:color="000000"/>
              <w:bottom w:val="single" w:sz="4" w:space="0" w:color="000000"/>
            </w:tcBorders>
          </w:tcPr>
          <w:p>
            <w:pPr>
              <w:pStyle w:val="Normal"/>
              <w:autoSpaceDE w:val="false"/>
              <w:snapToGrid w:val="false"/>
              <w:ind w:firstLine="720"/>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autoSpaceDE w:val="false"/>
              <w:rPr>
                <w:rFonts w:ascii="Times New Roman" w:hAnsi="Times New Roman"/>
                <w:b/>
                <w:b/>
                <w:sz w:val="20"/>
                <w:szCs w:val="20"/>
              </w:rPr>
            </w:pPr>
            <w:r>
              <w:rPr>
                <w:rFonts w:ascii="Times New Roman" w:hAnsi="Times New Roman"/>
                <w:b/>
                <w:sz w:val="20"/>
                <w:szCs w:val="20"/>
              </w:rPr>
              <w:t>Государственный комитет по делам архивов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018</w:t>
            </w:r>
          </w:p>
        </w:tc>
        <w:tc>
          <w:tcPr>
            <w:tcW w:w="3402" w:type="dxa"/>
            <w:tcBorders>
              <w:top w:val="single" w:sz="4" w:space="0" w:color="000000"/>
              <w:left w:val="single" w:sz="4" w:space="0" w:color="000000"/>
              <w:bottom w:val="single" w:sz="4" w:space="0" w:color="000000"/>
            </w:tcBorders>
          </w:tcPr>
          <w:p>
            <w:pPr>
              <w:pStyle w:val="Normal"/>
              <w:tabs>
                <w:tab w:val="clear" w:pos="708"/>
                <w:tab w:val="right" w:pos="3186" w:leader="none"/>
              </w:tabs>
              <w:autoSpaceDE w:val="false"/>
              <w:ind w:firstLine="601"/>
              <w:rPr>
                <w:rFonts w:ascii="Times New Roman" w:hAnsi="Times New Roman"/>
                <w:color w:val="222222"/>
                <w:sz w:val="21"/>
                <w:szCs w:val="21"/>
                <w:highlight w:val="white"/>
              </w:rPr>
            </w:pPr>
            <w:r>
              <w:rPr>
                <w:rFonts w:ascii="Times New Roman" w:hAnsi="Times New Roman"/>
                <w:color w:val="222222"/>
                <w:sz w:val="21"/>
                <w:szCs w:val="21"/>
                <w:shd w:fill="FFFFFF" w:val="clear"/>
              </w:rPr>
              <w:t>1 16 01133 01 0000 140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13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018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024</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color w:val="222222"/>
                <w:sz w:val="21"/>
                <w:szCs w:val="21"/>
                <w:highlight w:val="white"/>
              </w:rPr>
            </w:pPr>
            <w:r>
              <w:rPr>
                <w:rFonts w:ascii="Times New Roman" w:hAnsi="Times New Roman"/>
                <w:b/>
                <w:color w:val="222222"/>
                <w:sz w:val="21"/>
                <w:szCs w:val="21"/>
                <w:shd w:fill="FFFFFF" w:val="clear"/>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sz w:val="21"/>
                <w:szCs w:val="21"/>
                <w:highlight w:val="white"/>
              </w:rPr>
            </w:pPr>
            <w:r>
              <w:rPr>
                <w:rFonts w:ascii="Times New Roman" w:hAnsi="Times New Roman"/>
                <w:b/>
                <w:sz w:val="21"/>
                <w:szCs w:val="21"/>
                <w:highlight w:val="white"/>
              </w:rPr>
              <w:t>Главное управление юстиции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1 16 01053 01 0000 140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5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1 16 01063 01 0000 140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6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1 16 01073 01 0000 140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pPr>
            <w:r>
              <w:rPr>
                <w:rFonts w:ascii="Times New Roman" w:hAnsi="Times New Roman"/>
                <w:sz w:val="21"/>
                <w:szCs w:val="21"/>
              </w:rPr>
              <w:t>Административные штрафы, установленные Главой 7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rPr>
              <w:t>,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1 16 01083 01 0000 140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8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10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1 16 01113 01 0000 140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pPr>
            <w:r>
              <w:rPr>
                <w:rFonts w:ascii="Times New Roman" w:hAnsi="Times New Roman"/>
                <w:sz w:val="21"/>
                <w:szCs w:val="21"/>
              </w:rPr>
              <w:t>Административные штрафы, установленные Главой 11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rPr>
              <w:t>, за административные правонарушения на транспорте,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1 16 01133 01 0000 140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rFonts w:ascii="Times New Roman" w:hAnsi="Times New Roman"/>
                <w:sz w:val="21"/>
                <w:szCs w:val="21"/>
              </w:rPr>
            </w:pPr>
            <w:r>
              <w:rPr>
                <w:rFonts w:ascii="Times New Roman" w:hAnsi="Times New Roman"/>
                <w:sz w:val="21"/>
                <w:szCs w:val="21"/>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1 16 01143 01 0000 140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14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1 16 01153 01 0000 140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15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финансов, налогов и сборов, страхования, рынка ценных бумаг (за исключением штрафов, указанных в </w:t>
            </w:r>
            <w:r>
              <w:fldChar w:fldCharType="begin"/>
            </w:r>
            <w:r>
              <w:rPr>
                <w:sz w:val="21"/>
                <w:u w:val="none"/>
                <w:szCs w:val="21"/>
                <w:rFonts w:ascii="Times New Roman" w:hAnsi="Times New Roman"/>
              </w:rPr>
              <w:instrText> HYPERLINK "https://www.gosfinansy.ru/" \l "/document/99/901714433/XA00ME82NU/"</w:instrText>
            </w:r>
            <w:r>
              <w:rPr>
                <w:sz w:val="21"/>
                <w:u w:val="none"/>
                <w:szCs w:val="21"/>
                <w:rFonts w:ascii="Times New Roman" w:hAnsi="Times New Roman"/>
              </w:rPr>
              <w:fldChar w:fldCharType="separate"/>
            </w:r>
            <w:r>
              <w:rPr>
                <w:rFonts w:ascii="Times New Roman" w:hAnsi="Times New Roman"/>
                <w:color w:val="000000"/>
                <w:sz w:val="21"/>
                <w:szCs w:val="21"/>
                <w:u w:val="none"/>
              </w:rPr>
              <w:t>пункте 6 статьи 46 Бюджетного кодекса Российской Федерации</w:t>
            </w:r>
            <w:r>
              <w:rPr>
                <w:sz w:val="21"/>
                <w:u w:val="none"/>
                <w:szCs w:val="21"/>
                <w:rFonts w:ascii="Times New Roman" w:hAnsi="Times New Roman"/>
              </w:rPr>
              <w:fldChar w:fldCharType="end"/>
            </w:r>
            <w:r>
              <w:rPr>
                <w:rFonts w:ascii="Times New Roman" w:hAnsi="Times New Roman"/>
                <w:sz w:val="21"/>
                <w:szCs w:val="21"/>
                <w:shd w:fill="FFFFFF" w:val="clear"/>
              </w:rPr>
              <w:t>),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1 16 01163 01 0000 140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16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1 16 01173 01 0000 140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17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1 16 01183 01 0000 140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18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20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024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1 16 01213 01 0000 140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21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воинского учета,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032</w:t>
            </w:r>
          </w:p>
        </w:tc>
        <w:tc>
          <w:tcPr>
            <w:tcW w:w="3402" w:type="dxa"/>
            <w:tcBorders>
              <w:top w:val="single" w:sz="4" w:space="0" w:color="000000"/>
              <w:left w:val="single" w:sz="4" w:space="0" w:color="000000"/>
              <w:bottom w:val="single" w:sz="4" w:space="0" w:color="000000"/>
            </w:tcBorders>
          </w:tcPr>
          <w:p>
            <w:pPr>
              <w:pStyle w:val="Normal"/>
              <w:autoSpaceDE w:val="false"/>
              <w:snapToGrid w:val="false"/>
              <w:ind w:firstLine="720"/>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autoSpaceDE w:val="false"/>
              <w:rPr>
                <w:rFonts w:ascii="Times New Roman" w:hAnsi="Times New Roman"/>
                <w:b/>
                <w:b/>
                <w:sz w:val="21"/>
                <w:szCs w:val="21"/>
              </w:rPr>
            </w:pPr>
            <w:r>
              <w:rPr>
                <w:rFonts w:ascii="Times New Roman" w:hAnsi="Times New Roman"/>
                <w:b/>
                <w:sz w:val="21"/>
                <w:szCs w:val="21"/>
              </w:rPr>
              <w:t>Главное управление по труду и занятости населения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1 16 01053 01 0000 140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5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1 16 01133 01 0000 140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9">
              <w:r>
                <w:rPr>
                  <w:rFonts w:ascii="Times New Roman" w:hAnsi="Times New Roman"/>
                  <w:sz w:val="21"/>
                  <w:szCs w:val="21"/>
                </w:rPr>
                <w:t>главой 13</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0">
              <w:r>
                <w:rPr>
                  <w:rFonts w:ascii="Times New Roman" w:hAnsi="Times New Roman"/>
                  <w:sz w:val="21"/>
                  <w:szCs w:val="21"/>
                </w:rPr>
                <w:t>главой 19</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033</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color w:val="222222"/>
                <w:sz w:val="21"/>
                <w:szCs w:val="21"/>
                <w:highlight w:val="white"/>
              </w:rPr>
            </w:pPr>
            <w:r>
              <w:rPr>
                <w:rFonts w:ascii="Times New Roman" w:hAnsi="Times New Roman"/>
                <w:b/>
                <w:color w:val="222222"/>
                <w:sz w:val="21"/>
                <w:szCs w:val="21"/>
                <w:shd w:fill="FFFFFF" w:val="clear"/>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sz w:val="21"/>
                <w:szCs w:val="21"/>
              </w:rPr>
            </w:pPr>
            <w:r>
              <w:rPr>
                <w:rFonts w:ascii="Times New Roman" w:hAnsi="Times New Roman"/>
                <w:b/>
                <w:sz w:val="21"/>
                <w:szCs w:val="21"/>
              </w:rPr>
              <w:t>Главное управление лесами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1 16 01083 01 0000 140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1">
              <w:r>
                <w:rPr>
                  <w:rFonts w:ascii="Times New Roman" w:hAnsi="Times New Roman"/>
                  <w:sz w:val="21"/>
                  <w:szCs w:val="21"/>
                </w:rPr>
                <w:t>главой 8</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2">
              <w:r>
                <w:rPr>
                  <w:rFonts w:ascii="Times New Roman" w:hAnsi="Times New Roman"/>
                  <w:sz w:val="21"/>
                  <w:szCs w:val="21"/>
                </w:rPr>
                <w:t>главой 19</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3">
              <w:r>
                <w:rPr>
                  <w:rFonts w:ascii="Times New Roman" w:hAnsi="Times New Roman"/>
                  <w:sz w:val="21"/>
                  <w:szCs w:val="21"/>
                </w:rPr>
                <w:t>главой 20</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1 16 11050 01 0000 140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1"/>
                <w:szCs w:val="21"/>
              </w:rPr>
            </w:pPr>
            <w:r>
              <w:rPr>
                <w:rFonts w:ascii="Times New Roman" w:hAnsi="Times New Roman"/>
                <w:sz w:val="21"/>
                <w:szCs w:val="21"/>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034</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bCs/>
                <w:sz w:val="21"/>
                <w:szCs w:val="21"/>
              </w:rPr>
            </w:pPr>
            <w:r>
              <w:rPr>
                <w:rFonts w:ascii="Times New Roman" w:hAnsi="Times New Roman"/>
                <w:b/>
                <w:bCs/>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rPr>
            </w:pPr>
            <w:r>
              <w:rPr>
                <w:rFonts w:ascii="Times New Roman" w:hAnsi="Times New Roman"/>
                <w:b/>
                <w:bCs/>
                <w:sz w:val="21"/>
                <w:szCs w:val="21"/>
              </w:rPr>
              <w:t>Главное  контрольное управление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1 16 01073 01 0000 140</w:t>
            </w:r>
          </w:p>
        </w:tc>
        <w:tc>
          <w:tcPr>
            <w:tcW w:w="6247" w:type="dxa"/>
            <w:tcBorders>
              <w:top w:val="single" w:sz="4" w:space="0" w:color="000000"/>
              <w:left w:val="single" w:sz="4" w:space="0" w:color="000000"/>
              <w:bottom w:val="single" w:sz="4" w:space="0" w:color="000000"/>
              <w:right w:val="single" w:sz="4" w:space="0" w:color="000000"/>
            </w:tcBorders>
          </w:tcPr>
          <w:p>
            <w:pPr>
              <w:pStyle w:val="Formattext"/>
              <w:spacing w:before="0" w:after="0"/>
              <w:jc w:val="both"/>
              <w:rPr/>
            </w:pPr>
            <w:r>
              <w:rPr>
                <w:rFonts w:ascii="Times New Roman" w:hAnsi="Times New Roman"/>
                <w:sz w:val="21"/>
                <w:szCs w:val="21"/>
              </w:rPr>
              <w:t>Административные штрафы, установленные Главой 7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rPr>
              <w:t>,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034</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1 16 01153 01 0000 140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15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финансов, налогов и сборов, страхования, рынка ценных бумаг (за исключением штрафов, указанных в </w:t>
            </w:r>
            <w:r>
              <w:fldChar w:fldCharType="begin"/>
            </w:r>
            <w:r>
              <w:rPr>
                <w:sz w:val="21"/>
                <w:u w:val="none"/>
                <w:szCs w:val="21"/>
                <w:rFonts w:ascii="Times New Roman" w:hAnsi="Times New Roman"/>
              </w:rPr>
              <w:instrText> HYPERLINK "https://www.gosfinansy.ru/" \l "/document/99/901714433/XA00ME82NU/"</w:instrText>
            </w:r>
            <w:r>
              <w:rPr>
                <w:sz w:val="21"/>
                <w:u w:val="none"/>
                <w:szCs w:val="21"/>
                <w:rFonts w:ascii="Times New Roman" w:hAnsi="Times New Roman"/>
              </w:rPr>
              <w:fldChar w:fldCharType="separate"/>
            </w:r>
            <w:r>
              <w:rPr>
                <w:rFonts w:ascii="Times New Roman" w:hAnsi="Times New Roman"/>
                <w:color w:val="000000"/>
                <w:sz w:val="21"/>
                <w:szCs w:val="21"/>
                <w:u w:val="none"/>
              </w:rPr>
              <w:t>пункте 6 статьи 46 Бюджетного кодекса Российской Федерации</w:t>
            </w:r>
            <w:r>
              <w:rPr>
                <w:sz w:val="21"/>
                <w:u w:val="none"/>
                <w:szCs w:val="21"/>
                <w:rFonts w:ascii="Times New Roman" w:hAnsi="Times New Roman"/>
              </w:rPr>
              <w:fldChar w:fldCharType="end"/>
            </w:r>
            <w:r>
              <w:rPr>
                <w:rFonts w:ascii="Times New Roman" w:hAnsi="Times New Roman"/>
                <w:sz w:val="21"/>
                <w:szCs w:val="21"/>
                <w:shd w:fill="FFFFFF" w:val="clear"/>
              </w:rPr>
              <w:t>),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034</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4">
              <w:r>
                <w:rPr>
                  <w:rFonts w:ascii="Times New Roman" w:hAnsi="Times New Roman"/>
                  <w:sz w:val="21"/>
                  <w:szCs w:val="21"/>
                </w:rPr>
                <w:t>главой 19</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034</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5">
              <w:r>
                <w:rPr>
                  <w:rFonts w:ascii="Times New Roman" w:hAnsi="Times New Roman"/>
                  <w:sz w:val="21"/>
                  <w:szCs w:val="21"/>
                </w:rPr>
                <w:t>главой 20</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034</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037</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b/>
                <w:b/>
                <w:sz w:val="21"/>
                <w:szCs w:val="21"/>
              </w:rPr>
            </w:pPr>
            <w:r>
              <w:rPr>
                <w:rFonts w:ascii="Times New Roman" w:hAnsi="Times New Roman"/>
                <w:b/>
                <w:sz w:val="21"/>
                <w:szCs w:val="21"/>
              </w:rPr>
              <w:t>Избирательная комиссия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037</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048</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sz w:val="21"/>
                <w:szCs w:val="21"/>
              </w:rPr>
            </w:pPr>
            <w:r>
              <w:rPr>
                <w:rFonts w:ascii="Times New Roman" w:hAnsi="Times New Roman"/>
                <w:b/>
                <w:sz w:val="21"/>
                <w:szCs w:val="21"/>
              </w:rPr>
              <w:t>Управление Федеральной службы по надзору в сфере природопользования по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048</w:t>
            </w:r>
          </w:p>
        </w:tc>
        <w:tc>
          <w:tcPr>
            <w:tcW w:w="3402" w:type="dxa"/>
            <w:tcBorders>
              <w:top w:val="single" w:sz="4" w:space="0" w:color="000000"/>
              <w:left w:val="single" w:sz="4" w:space="0" w:color="000000"/>
              <w:bottom w:val="single" w:sz="4" w:space="0" w:color="000000"/>
            </w:tcBorders>
          </w:tcPr>
          <w:p>
            <w:pPr>
              <w:pStyle w:val="ConsPlusNormal"/>
              <w:jc w:val="center"/>
              <w:rPr>
                <w:rFonts w:ascii="Times New Roman" w:hAnsi="Times New Roman"/>
              </w:rPr>
            </w:pPr>
            <w:r>
              <w:rPr>
                <w:rFonts w:cs="Times New Roman" w:ascii="Times New Roman" w:hAnsi="Times New Roman"/>
                <w:sz w:val="21"/>
                <w:szCs w:val="21"/>
              </w:rPr>
              <w:t xml:space="preserve">1 12 01010 01 6000 120 </w:t>
            </w:r>
          </w:p>
          <w:p>
            <w:pPr>
              <w:pStyle w:val="ConsPlusNormal"/>
              <w:jc w:val="center"/>
              <w:rPr>
                <w:rFonts w:ascii="Times New Roman" w:hAnsi="Times New Roman" w:cs="Times New Roman"/>
                <w:sz w:val="21"/>
                <w:szCs w:val="21"/>
              </w:rPr>
            </w:pPr>
            <w:r>
              <w:rPr>
                <w:rFonts w:cs="Times New Roman" w:ascii="Times New Roman" w:hAnsi="Times New Roman"/>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r>
              <w:rPr>
                <w:rFonts w:ascii="Times New Roman" w:hAnsi="Times New Roman"/>
                <w:spacing w:val="-4"/>
                <w:sz w:val="21"/>
                <w:szCs w:val="21"/>
                <w:vertAlign w:val="superscript"/>
              </w:rPr>
              <w:t xml:space="preserve"> 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048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1 12 01020 01 6000 120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Плата за выбросы загрязняющих веществ в атмосферный воздух передвижными объектами (федеральные государственные органы, Банк России, органы управления государственными внебюджетными фондами Российской Федерации)</w:t>
            </w:r>
            <w:r>
              <w:rPr>
                <w:rFonts w:ascii="Times New Roman" w:hAnsi="Times New Roman"/>
                <w:spacing w:val="-4"/>
                <w:sz w:val="21"/>
                <w:szCs w:val="21"/>
                <w:vertAlign w:val="superscript"/>
              </w:rPr>
              <w:t xml:space="preserve"> 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048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1 12 01030 01 6000 120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r>
              <w:rPr>
                <w:rFonts w:ascii="Times New Roman" w:hAnsi="Times New Roman"/>
                <w:spacing w:val="-4"/>
                <w:sz w:val="21"/>
                <w:szCs w:val="21"/>
                <w:vertAlign w:val="superscript"/>
              </w:rPr>
              <w:t xml:space="preserve"> 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048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1 12 01040 01 6000 120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Плата за размещение отходов производства и потребления (федеральные государственные органы, Банк России, органы управления государственными внебюджетными фондами Российской Федерации)</w:t>
            </w:r>
            <w:r>
              <w:rPr>
                <w:rFonts w:ascii="Times New Roman" w:hAnsi="Times New Roman"/>
                <w:spacing w:val="-4"/>
                <w:sz w:val="21"/>
                <w:szCs w:val="21"/>
                <w:vertAlign w:val="superscript"/>
              </w:rPr>
              <w:t xml:space="preserve"> 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048</w:t>
            </w:r>
          </w:p>
        </w:tc>
        <w:tc>
          <w:tcPr>
            <w:tcW w:w="3402" w:type="dxa"/>
            <w:tcBorders>
              <w:top w:val="single" w:sz="4" w:space="0" w:color="000000"/>
              <w:left w:val="single" w:sz="4" w:space="0" w:color="000000"/>
              <w:bottom w:val="single" w:sz="4" w:space="0" w:color="000000"/>
            </w:tcBorders>
          </w:tcPr>
          <w:p>
            <w:pPr>
              <w:pStyle w:val="Normal"/>
              <w:autoSpaceDE w:val="false"/>
              <w:jc w:val="center"/>
              <w:rPr>
                <w:rFonts w:ascii="Times New Roman" w:hAnsi="Times New Roman"/>
                <w:bCs/>
                <w:sz w:val="21"/>
                <w:szCs w:val="21"/>
              </w:rPr>
            </w:pPr>
            <w:r>
              <w:rPr>
                <w:rFonts w:ascii="Times New Roman" w:hAnsi="Times New Roman"/>
                <w:bCs/>
                <w:sz w:val="21"/>
                <w:szCs w:val="21"/>
              </w:rPr>
              <w:t>1 12 08010 01 0000 120</w:t>
            </w:r>
          </w:p>
        </w:tc>
        <w:tc>
          <w:tcPr>
            <w:tcW w:w="6247"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rFonts w:ascii="Times New Roman" w:hAnsi="Times New Roman"/>
              </w:rPr>
            </w:pPr>
            <w:r>
              <w:rPr>
                <w:rFonts w:ascii="Times New Roman" w:hAnsi="Times New Roman"/>
                <w:bCs/>
                <w:sz w:val="20"/>
                <w:szCs w:val="20"/>
              </w:rPr>
              <w:t>Экологический сбор</w:t>
            </w:r>
            <w:r>
              <w:rPr>
                <w:rFonts w:ascii="Times New Roman" w:hAnsi="Times New Roman"/>
                <w:spacing w:val="-4"/>
                <w:sz w:val="21"/>
                <w:szCs w:val="21"/>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062</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b/>
                <w:b/>
                <w:sz w:val="21"/>
                <w:szCs w:val="21"/>
              </w:rPr>
            </w:pPr>
            <w:r>
              <w:rPr>
                <w:rFonts w:cs="Times New Roman" w:ascii="Times New Roman" w:hAnsi="Times New Roman"/>
                <w:b/>
                <w:sz w:val="21"/>
                <w:szCs w:val="21"/>
              </w:rPr>
              <w:t>Министерство общественной безопасности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062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078</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sz w:val="20"/>
                <w:szCs w:val="20"/>
              </w:rPr>
            </w:pPr>
            <w:r>
              <w:rPr>
                <w:rFonts w:ascii="Times New Roman" w:hAnsi="Times New Roman"/>
                <w:b/>
                <w:sz w:val="20"/>
                <w:szCs w:val="20"/>
              </w:rPr>
              <w:t>Главное управление "Государственная жилищная инспекция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tabs>
                <w:tab w:val="clear" w:pos="708"/>
                <w:tab w:val="right" w:pos="3186" w:leader="none"/>
              </w:tabs>
              <w:autoSpaceDE w:val="false"/>
              <w:ind w:firstLine="601"/>
              <w:rPr>
                <w:rFonts w:ascii="Times New Roman" w:hAnsi="Times New Roman"/>
                <w:color w:val="222222"/>
                <w:sz w:val="21"/>
                <w:szCs w:val="21"/>
                <w:highlight w:val="white"/>
              </w:rPr>
            </w:pPr>
            <w:r>
              <w:rPr>
                <w:rFonts w:ascii="Times New Roman" w:hAnsi="Times New Roman"/>
                <w:color w:val="222222"/>
                <w:sz w:val="21"/>
                <w:szCs w:val="21"/>
                <w:shd w:fill="FFFFFF" w:val="clear"/>
              </w:rPr>
              <w:t>1 16 01073 01 0000 140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6">
              <w:r>
                <w:rPr>
                  <w:rFonts w:ascii="Times New Roman" w:hAnsi="Times New Roman"/>
                  <w:sz w:val="21"/>
                  <w:szCs w:val="21"/>
                </w:rPr>
                <w:t>главой 7</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tabs>
                <w:tab w:val="clear" w:pos="708"/>
                <w:tab w:val="right" w:pos="3186" w:leader="none"/>
              </w:tabs>
              <w:autoSpaceDE w:val="false"/>
              <w:ind w:firstLine="601"/>
              <w:rPr>
                <w:rFonts w:ascii="Times New Roman" w:hAnsi="Times New Roman"/>
                <w:color w:val="222222"/>
                <w:sz w:val="21"/>
                <w:szCs w:val="21"/>
                <w:highlight w:val="white"/>
              </w:rPr>
            </w:pPr>
            <w:r>
              <w:rPr>
                <w:rFonts w:ascii="Times New Roman" w:hAnsi="Times New Roman"/>
                <w:color w:val="222222"/>
                <w:sz w:val="21"/>
                <w:szCs w:val="21"/>
                <w:shd w:fill="FFFFFF" w:val="clear"/>
              </w:rPr>
              <w:t>1 16 01093 01 0000 140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rPr>
              <w:t xml:space="preserve">Административные штрафы, установленные </w:t>
            </w:r>
            <w:hyperlink r:id="rId17">
              <w:r>
                <w:rPr>
                  <w:rFonts w:ascii="Times New Roman" w:hAnsi="Times New Roman"/>
                  <w:sz w:val="21"/>
                  <w:szCs w:val="21"/>
                </w:rPr>
                <w:t>главой 9</w:t>
              </w:r>
            </w:hyperlink>
            <w:r>
              <w:rPr>
                <w:rFonts w:ascii="Times New Roman" w:hAnsi="Times New Roman"/>
                <w:sz w:val="21"/>
                <w:szCs w:val="21"/>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tabs>
                <w:tab w:val="clear" w:pos="708"/>
                <w:tab w:val="right" w:pos="3186" w:leader="none"/>
              </w:tabs>
              <w:autoSpaceDE w:val="false"/>
              <w:ind w:firstLine="601"/>
              <w:rPr>
                <w:rFonts w:ascii="Times New Roman" w:hAnsi="Times New Roman"/>
                <w:color w:val="222222"/>
                <w:sz w:val="21"/>
                <w:szCs w:val="21"/>
                <w:highlight w:val="white"/>
              </w:rPr>
            </w:pPr>
            <w:r>
              <w:rPr>
                <w:rFonts w:ascii="Times New Roman" w:hAnsi="Times New Roman"/>
                <w:color w:val="222222"/>
                <w:sz w:val="21"/>
                <w:szCs w:val="21"/>
                <w:shd w:fill="FFFFFF" w:val="clear"/>
              </w:rPr>
              <w:t>1 16 01133 01 0000 140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13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tabs>
                <w:tab w:val="clear" w:pos="708"/>
                <w:tab w:val="right" w:pos="3186" w:leader="none"/>
              </w:tabs>
              <w:autoSpaceDE w:val="false"/>
              <w:ind w:firstLine="601"/>
              <w:rPr>
                <w:rFonts w:ascii="Times New Roman" w:hAnsi="Times New Roman"/>
              </w:rPr>
            </w:pPr>
            <w:r>
              <w:rPr>
                <w:rFonts w:ascii="Times New Roman" w:hAnsi="Times New Roman"/>
                <w:color w:val="222222"/>
                <w:sz w:val="21"/>
                <w:szCs w:val="21"/>
                <w:shd w:fill="FFFFFF" w:val="clear"/>
              </w:rPr>
              <w:t>1 16 01143 01 0000 140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13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20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078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081</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sz w:val="21"/>
                <w:szCs w:val="21"/>
              </w:rPr>
            </w:pPr>
            <w:r>
              <w:rPr>
                <w:rFonts w:ascii="Times New Roman" w:hAnsi="Times New Roman"/>
                <w:b/>
                <w:sz w:val="21"/>
                <w:szCs w:val="21"/>
              </w:rPr>
              <w:t>Управление Федеральной службы по ветеринарному и фитосанитарному надзору (Россельхознадзор) по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098</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color w:val="222222"/>
                <w:sz w:val="21"/>
                <w:szCs w:val="21"/>
                <w:highlight w:val="white"/>
              </w:rPr>
            </w:pPr>
            <w:r>
              <w:rPr>
                <w:rFonts w:ascii="Times New Roman" w:hAnsi="Times New Roman"/>
                <w:b/>
                <w:color w:val="222222"/>
                <w:sz w:val="21"/>
                <w:szCs w:val="21"/>
                <w:shd w:fill="FFFFFF" w:val="clear"/>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color w:val="222222"/>
                <w:sz w:val="21"/>
                <w:szCs w:val="21"/>
                <w:highlight w:val="white"/>
              </w:rPr>
            </w:pPr>
            <w:r>
              <w:rPr>
                <w:rFonts w:ascii="Times New Roman" w:hAnsi="Times New Roman"/>
                <w:b/>
                <w:color w:val="222222"/>
                <w:sz w:val="21"/>
                <w:szCs w:val="21"/>
                <w:shd w:fill="FFFFFF" w:val="clear"/>
              </w:rPr>
              <w:t>Министерство промышленности, новых технологий и природных ресурсов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098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1 16 01193 01 0000 140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19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098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1 16 01203 01 0000 140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1"/>
                <w:szCs w:val="21"/>
                <w:shd w:fill="FFFFFF" w:val="clear"/>
              </w:rPr>
              <w:t>Административные штрафы, установленные Главой 20 </w:t>
            </w:r>
            <w:r>
              <w:fldChar w:fldCharType="begin"/>
            </w:r>
            <w:r>
              <w:rPr>
                <w:sz w:val="21"/>
                <w:u w:val="none"/>
                <w:szCs w:val="21"/>
                <w:rFonts w:ascii="Times New Roman" w:hAnsi="Times New Roman"/>
              </w:rPr>
              <w:instrText> HYPERLINK "https://www.gosfinansy.ru/" \l "/document/99/901807667/"</w:instrText>
            </w:r>
            <w:r>
              <w:rPr>
                <w:sz w:val="21"/>
                <w:u w:val="none"/>
                <w:szCs w:val="21"/>
                <w:rFonts w:ascii="Times New Roman" w:hAnsi="Times New Roman"/>
              </w:rPr>
              <w:fldChar w:fldCharType="separate"/>
            </w:r>
            <w:r>
              <w:rPr>
                <w:rFonts w:ascii="Times New Roman" w:hAnsi="Times New Roman"/>
                <w:color w:val="000000"/>
                <w:sz w:val="21"/>
                <w:szCs w:val="21"/>
                <w:u w:val="none"/>
              </w:rPr>
              <w:t>Кодекса Российской Федерации об административных правонарушениях</w:t>
            </w:r>
            <w:r>
              <w:rPr>
                <w:sz w:val="21"/>
                <w:u w:val="none"/>
                <w:szCs w:val="21"/>
                <w:rFonts w:ascii="Times New Roman" w:hAnsi="Times New Roman"/>
              </w:rPr>
              <w:fldChar w:fldCharType="end"/>
            </w:r>
            <w:r>
              <w:rPr>
                <w:rFonts w:ascii="Times New Roman" w:hAnsi="Times New Roman"/>
                <w:sz w:val="21"/>
                <w:szCs w:val="21"/>
                <w:shd w:fill="FFFFFF" w:val="clear"/>
              </w:rPr>
              <w:t>,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098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100</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sz w:val="21"/>
                <w:szCs w:val="21"/>
              </w:rPr>
            </w:pPr>
            <w:r>
              <w:rPr>
                <w:rFonts w:ascii="Times New Roman" w:hAnsi="Times New Roman"/>
                <w:b/>
                <w:sz w:val="21"/>
                <w:szCs w:val="21"/>
              </w:rPr>
              <w:t>Управление Федерального казначейства по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100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1 03 02230 01 0000 110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100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1 03 02240 01 0000 110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100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1 03 02250 01 0000 110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100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z w:val="21"/>
                <w:szCs w:val="21"/>
              </w:rPr>
            </w:pPr>
            <w:r>
              <w:rPr>
                <w:rFonts w:ascii="Times New Roman" w:hAnsi="Times New Roman"/>
                <w:sz w:val="21"/>
                <w:szCs w:val="21"/>
              </w:rPr>
              <w:t>1 03 02260 01 0000 110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180</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bCs/>
                <w:sz w:val="21"/>
                <w:szCs w:val="21"/>
              </w:rPr>
            </w:pPr>
            <w:r>
              <w:rPr>
                <w:rFonts w:ascii="Times New Roman" w:hAnsi="Times New Roman"/>
                <w:b/>
                <w:bCs/>
                <w:sz w:val="21"/>
                <w:szCs w:val="21"/>
              </w:rPr>
              <w:t>Федеральная служба войск национальной гвардии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222222"/>
                <w:sz w:val="21"/>
                <w:szCs w:val="21"/>
                <w:shd w:fill="FFFFFF" w:val="clear"/>
              </w:rPr>
              <w:t>1 16 101 23 01 0000 140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182</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sz w:val="21"/>
                <w:szCs w:val="21"/>
              </w:rPr>
            </w:pPr>
            <w:r>
              <w:rPr>
                <w:rFonts w:ascii="Times New Roman" w:hAnsi="Times New Roman"/>
                <w:b/>
                <w:sz w:val="21"/>
                <w:szCs w:val="21"/>
              </w:rPr>
              <w:t xml:space="preserve">Управление Федеральной налоговой службы по Челябинской области </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1 01 02000 01 0000 110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 xml:space="preserve">Налог на доходы физических лиц </w:t>
            </w:r>
            <w:r>
              <w:rPr>
                <w:rFonts w:ascii="Times New Roman" w:hAnsi="Times New Roman"/>
                <w:spacing w:val="-4"/>
                <w:sz w:val="21"/>
                <w:szCs w:val="21"/>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1 05 02000 02 0000 110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Единый налог на вмененный доход для отдельных видов деятельности</w:t>
            </w:r>
            <w:r>
              <w:rPr>
                <w:rFonts w:ascii="Times New Roman" w:hAnsi="Times New Roman"/>
                <w:spacing w:val="-4"/>
                <w:sz w:val="21"/>
                <w:szCs w:val="21"/>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rPr>
              <w:t>1 05 01000 01 0000 110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Налог, взимаемый в связи с применением упрощенной системы налогообложения</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ConsPlusNormal"/>
              <w:jc w:val="center"/>
              <w:rPr>
                <w:rFonts w:ascii="Times New Roman" w:hAnsi="Times New Roman" w:cs="Times New Roman"/>
                <w:sz w:val="21"/>
                <w:szCs w:val="21"/>
              </w:rPr>
            </w:pPr>
            <w:r>
              <w:rPr>
                <w:rFonts w:cs="Times New Roman" w:ascii="Times New Roman" w:hAnsi="Times New Roman"/>
                <w:sz w:val="21"/>
                <w:szCs w:val="21"/>
              </w:rPr>
              <w:t xml:space="preserve">1 05 04000 02 0000 110 </w:t>
            </w:r>
          </w:p>
          <w:p>
            <w:pPr>
              <w:pStyle w:val="Normal"/>
              <w:spacing w:lineRule="auto" w:line="276"/>
              <w:jc w:val="center"/>
              <w:rPr>
                <w:rFonts w:ascii="Times New Roman" w:hAnsi="Times New Roman"/>
                <w:sz w:val="21"/>
                <w:szCs w:val="21"/>
              </w:rPr>
            </w:pPr>
            <w:r>
              <w:rPr>
                <w:rFonts w:ascii="Times New Roman" w:hAnsi="Times New Roman"/>
                <w:sz w:val="21"/>
                <w:szCs w:val="21"/>
              </w:rPr>
              <w:t xml:space="preserve"> </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Налог, взимаемый в связи с применением патентной системы налогообложения</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1 07 01000 01 0000 110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Налог на добычу полезных ископаемых</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1 08 03010 01 0000 110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r>
              <w:rPr>
                <w:rFonts w:ascii="Times New Roman" w:hAnsi="Times New Roman"/>
                <w:spacing w:val="-4"/>
                <w:sz w:val="21"/>
                <w:szCs w:val="21"/>
                <w:vertAlign w:val="superscript"/>
              </w:rPr>
              <w:t xml:space="preserve"> </w:t>
            </w:r>
            <w:r>
              <w:rPr>
                <w:rFonts w:ascii="Times New Roman" w:hAnsi="Times New Roman"/>
                <w:spacing w:val="-4"/>
                <w:vertAlign w:val="superscript"/>
              </w:rPr>
              <w:t>1,4</w:t>
            </w:r>
            <w:r>
              <w:rPr>
                <w:rFonts w:ascii="Times New Roman" w:hAnsi="Times New Roman"/>
                <w:spacing w:val="-4"/>
                <w:sz w:val="21"/>
                <w:szCs w:val="21"/>
                <w:vertAlign w:val="superscript"/>
              </w:rPr>
              <w:t xml:space="preserve"> </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color w:val="000000"/>
                <w:sz w:val="21"/>
                <w:szCs w:val="21"/>
              </w:rPr>
            </w:pPr>
            <w:r>
              <w:rPr>
                <w:rFonts w:ascii="Times New Roman" w:hAnsi="Times New Roman"/>
                <w:color w:val="000000"/>
                <w:sz w:val="21"/>
                <w:szCs w:val="21"/>
              </w:rPr>
              <w:t>1 08 07010 01 8000 110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color w:val="000000"/>
                <w:sz w:val="21"/>
                <w:szCs w:val="21"/>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r>
              <w:rPr>
                <w:rFonts w:ascii="Times New Roman" w:hAnsi="Times New Roman"/>
                <w:spacing w:val="-4"/>
                <w:sz w:val="21"/>
                <w:szCs w:val="21"/>
                <w:vertAlign w:val="superscript"/>
              </w:rPr>
              <w:t xml:space="preserve"> </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1 09 01030 05 0000 110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Налог на прибыль организаций, зачислявшийся до 1 января 2005 года в местные бюджеты, мобилизуемый на территориях муниципальных районов</w:t>
            </w:r>
            <w:r>
              <w:rPr>
                <w:rFonts w:ascii="Times New Roman" w:hAnsi="Times New Roman"/>
                <w:spacing w:val="-4"/>
                <w:sz w:val="21"/>
                <w:szCs w:val="21"/>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1 09 07033 05 0000 110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r>
              <w:rPr>
                <w:rFonts w:ascii="Times New Roman" w:hAnsi="Times New Roman"/>
                <w:spacing w:val="-4"/>
                <w:sz w:val="21"/>
                <w:szCs w:val="21"/>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1 09 07053 05 0000 110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Прочие местные налоги и сборы, мобилизуемые на территориях муниципальных районов</w:t>
            </w:r>
            <w:r>
              <w:rPr>
                <w:rFonts w:ascii="Times New Roman" w:hAnsi="Times New Roman"/>
                <w:spacing w:val="-4"/>
                <w:sz w:val="21"/>
                <w:szCs w:val="21"/>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1 16 10129 01 0000 140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r>
              <w:rPr>
                <w:rFonts w:ascii="Times New Roman" w:hAnsi="Times New Roman"/>
                <w:sz w:val="21"/>
                <w:szCs w:val="21"/>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188</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b/>
                <w:b/>
                <w:sz w:val="21"/>
                <w:szCs w:val="21"/>
              </w:rPr>
            </w:pPr>
            <w:r>
              <w:rPr>
                <w:rFonts w:cs="Times New Roman" w:ascii="Times New Roman" w:hAnsi="Times New Roman"/>
                <w:b/>
                <w:sz w:val="21"/>
                <w:szCs w:val="21"/>
              </w:rPr>
              <w:t>Главное управление Министерства внутренних дел Российской Федерации по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0"/>
                <w:szCs w:val="20"/>
              </w:rPr>
            </w:pPr>
            <w:r>
              <w:rPr>
                <w:rFonts w:ascii="Times New Roman" w:hAnsi="Times New Roman"/>
                <w:sz w:val="20"/>
                <w:szCs w:val="20"/>
              </w:rPr>
              <w:t>188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 xml:space="preserve">1 08 06000 01 8003 110    </w:t>
            </w:r>
          </w:p>
        </w:tc>
        <w:tc>
          <w:tcPr>
            <w:tcW w:w="6247"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rFonts w:ascii="Times New Roman" w:hAnsi="Times New Roman"/>
              </w:rPr>
            </w:pPr>
            <w:r>
              <w:rPr>
                <w:rFonts w:ascii="Times New Roman" w:hAnsi="Times New Roman"/>
                <w:sz w:val="22"/>
                <w:szCs w:val="22"/>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r>
              <w:rPr>
                <w:rFonts w:ascii="Times New Roman" w:hAnsi="Times New Roman"/>
                <w:spacing w:val="-4"/>
                <w:sz w:val="21"/>
                <w:szCs w:val="21"/>
                <w:vertAlign w:val="superscript"/>
              </w:rPr>
              <w:t xml:space="preserve"> 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0"/>
                <w:szCs w:val="20"/>
              </w:rPr>
            </w:pPr>
            <w:r>
              <w:rPr>
                <w:rFonts w:ascii="Times New Roman" w:hAnsi="Times New Roman"/>
                <w:sz w:val="20"/>
                <w:szCs w:val="20"/>
              </w:rPr>
              <w:t>188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1 08 06000 01 8005 110</w:t>
            </w:r>
          </w:p>
        </w:tc>
        <w:tc>
          <w:tcPr>
            <w:tcW w:w="6247"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rFonts w:ascii="Times New Roman" w:hAnsi="Times New Roman"/>
              </w:rPr>
            </w:pPr>
            <w:r>
              <w:rPr>
                <w:rFonts w:ascii="Times New Roman" w:hAnsi="Times New Roman"/>
                <w:sz w:val="20"/>
                <w:szCs w:val="20"/>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r>
              <w:rPr>
                <w:rFonts w:ascii="Times New Roman" w:hAnsi="Times New Roman"/>
                <w:spacing w:val="-4"/>
                <w:sz w:val="21"/>
                <w:szCs w:val="21"/>
                <w:vertAlign w:val="superscript"/>
              </w:rPr>
              <w:t xml:space="preserve"> 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0"/>
                <w:szCs w:val="20"/>
              </w:rPr>
            </w:pPr>
            <w:r>
              <w:rPr>
                <w:rFonts w:ascii="Times New Roman" w:hAnsi="Times New Roman"/>
                <w:sz w:val="20"/>
                <w:szCs w:val="20"/>
              </w:rPr>
              <w:t>188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2"/>
                <w:szCs w:val="22"/>
              </w:rPr>
            </w:pPr>
            <w:r>
              <w:rPr>
                <w:rFonts w:ascii="Times New Roman" w:hAnsi="Times New Roman"/>
                <w:sz w:val="22"/>
                <w:szCs w:val="22"/>
              </w:rPr>
              <w:t>108 07100 01 8034 110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r>
              <w:rPr>
                <w:rFonts w:ascii="Times New Roman" w:hAnsi="Times New Roman"/>
                <w:spacing w:val="-4"/>
                <w:sz w:val="21"/>
                <w:szCs w:val="21"/>
                <w:vertAlign w:val="superscript"/>
              </w:rPr>
              <w:t xml:space="preserve"> </w:t>
            </w:r>
            <w:r>
              <w:rPr>
                <w:rFonts w:cs="Times New Roman" w:ascii="Times New Roman" w:hAnsi="Times New Roman"/>
                <w:spacing w:val="-4"/>
                <w:sz w:val="21"/>
                <w:szCs w:val="21"/>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0"/>
                <w:szCs w:val="20"/>
              </w:rPr>
            </w:pPr>
            <w:r>
              <w:rPr>
                <w:rFonts w:ascii="Times New Roman" w:hAnsi="Times New Roman"/>
                <w:sz w:val="20"/>
                <w:szCs w:val="20"/>
              </w:rPr>
              <w:t>188</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108 07100 01 8035 110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sz w:val="21"/>
                <w:szCs w:val="21"/>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негодность(при обращении через многофункциональные центры)</w:t>
            </w:r>
            <w:r>
              <w:rPr>
                <w:rFonts w:ascii="Times New Roman" w:hAnsi="Times New Roman"/>
                <w:spacing w:val="-4"/>
                <w:sz w:val="21"/>
                <w:szCs w:val="21"/>
                <w:vertAlign w:val="superscript"/>
              </w:rPr>
              <w:t xml:space="preserve"> </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sz w:val="21"/>
                <w:szCs w:val="21"/>
              </w:rPr>
            </w:pPr>
            <w:r>
              <w:rPr>
                <w:rFonts w:ascii="Times New Roman" w:hAnsi="Times New Roman"/>
                <w:sz w:val="21"/>
                <w:szCs w:val="21"/>
              </w:rPr>
              <w:t>188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1"/>
                <w:szCs w:val="21"/>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321</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b/>
                <w:b/>
                <w:sz w:val="21"/>
                <w:szCs w:val="21"/>
              </w:rPr>
            </w:pPr>
            <w:r>
              <w:rPr>
                <w:rFonts w:ascii="Times New Roman" w:hAnsi="Times New Roman"/>
                <w:b/>
                <w:sz w:val="21"/>
                <w:szCs w:val="21"/>
              </w:rPr>
              <w:t>Управление Федеральной службы государственной регистрации, кадастра и картографии по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321</w:t>
            </w:r>
          </w:p>
        </w:tc>
        <w:tc>
          <w:tcPr>
            <w:tcW w:w="3402"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color w:val="000000"/>
                <w:sz w:val="21"/>
                <w:szCs w:val="21"/>
              </w:rPr>
            </w:pPr>
            <w:r>
              <w:rPr>
                <w:rFonts w:ascii="Times New Roman" w:hAnsi="Times New Roman"/>
                <w:color w:val="000000"/>
                <w:sz w:val="21"/>
                <w:szCs w:val="21"/>
              </w:rPr>
              <w:t>1 08 07020 01 8000 110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rPr>
            </w:pPr>
            <w:r>
              <w:rPr>
                <w:rFonts w:cs="Times New Roman" w:ascii="Times New Roman" w:hAnsi="Times New Roman"/>
                <w:color w:val="000000"/>
                <w:sz w:val="21"/>
                <w:szCs w:val="21"/>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r>
              <w:rPr>
                <w:rFonts w:ascii="Times New Roman" w:hAnsi="Times New Roman"/>
                <w:spacing w:val="-4"/>
                <w:sz w:val="21"/>
                <w:szCs w:val="21"/>
                <w:vertAlign w:val="superscript"/>
              </w:rPr>
              <w:t xml:space="preserve"> </w:t>
            </w:r>
            <w:r>
              <w:rPr>
                <w:rFonts w:ascii="Times New Roman" w:hAnsi="Times New Roman"/>
                <w:spacing w:val="-4"/>
                <w:vertAlign w:val="superscript"/>
              </w:rPr>
              <w:t>1,4</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321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highlight w:val="white"/>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2</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415</w:t>
            </w:r>
          </w:p>
        </w:tc>
        <w:tc>
          <w:tcPr>
            <w:tcW w:w="3402" w:type="dxa"/>
            <w:tcBorders>
              <w:top w:val="single" w:sz="4" w:space="0" w:color="000000"/>
              <w:left w:val="single" w:sz="4" w:space="0" w:color="000000"/>
              <w:bottom w:val="single" w:sz="4" w:space="0" w:color="000000"/>
            </w:tcBorders>
          </w:tcPr>
          <w:p>
            <w:pPr>
              <w:pStyle w:val="Normal"/>
              <w:snapToGrid w:val="false"/>
              <w:spacing w:lineRule="auto" w:line="276"/>
              <w:jc w:val="center"/>
              <w:rPr>
                <w:rFonts w:ascii="Times New Roman" w:hAnsi="Times New Roman"/>
                <w:b/>
                <w:b/>
                <w:sz w:val="21"/>
                <w:szCs w:val="21"/>
              </w:rPr>
            </w:pPr>
            <w:r>
              <w:rPr>
                <w:rFonts w:ascii="Times New Roman" w:hAnsi="Times New Roman"/>
                <w:b/>
                <w:sz w:val="21"/>
                <w:szCs w:val="21"/>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b/>
                <w:b/>
                <w:sz w:val="21"/>
                <w:szCs w:val="21"/>
              </w:rPr>
            </w:pPr>
            <w:r>
              <w:rPr>
                <w:rFonts w:cs="Times New Roman" w:ascii="Times New Roman" w:hAnsi="Times New Roman"/>
                <w:b/>
                <w:sz w:val="21"/>
                <w:szCs w:val="21"/>
              </w:rPr>
              <w:t>Прокуратура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spacing w:lineRule="auto" w:line="276"/>
              <w:jc w:val="center"/>
              <w:rPr>
                <w:rFonts w:ascii="Times New Roman" w:hAnsi="Times New Roman"/>
                <w:b/>
                <w:b/>
                <w:sz w:val="21"/>
                <w:szCs w:val="21"/>
              </w:rPr>
            </w:pPr>
            <w:r>
              <w:rPr>
                <w:rFonts w:ascii="Times New Roman" w:hAnsi="Times New Roman"/>
                <w:b/>
                <w:sz w:val="21"/>
                <w:szCs w:val="21"/>
              </w:rPr>
              <w:t>415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1"/>
                <w:szCs w:val="21"/>
                <w:highlight w:val="white"/>
              </w:rPr>
            </w:pPr>
            <w:r>
              <w:rPr>
                <w:rFonts w:ascii="Times New Roman" w:hAnsi="Times New Roman"/>
                <w:color w:val="222222"/>
                <w:sz w:val="21"/>
                <w:szCs w:val="21"/>
                <w:highlight w:val="white"/>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1"/>
                <w:szCs w:val="21"/>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1</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581</w:t>
            </w:r>
          </w:p>
        </w:tc>
        <w:tc>
          <w:tcPr>
            <w:tcW w:w="3402" w:type="dxa"/>
            <w:tcBorders>
              <w:top w:val="single" w:sz="4" w:space="0" w:color="000000"/>
              <w:left w:val="single" w:sz="4" w:space="0" w:color="000000"/>
              <w:bottom w:val="single" w:sz="4" w:space="0" w:color="000000"/>
            </w:tcBorders>
          </w:tcPr>
          <w:p>
            <w:pPr>
              <w:pStyle w:val="Normal"/>
              <w:snapToGrid w:val="false"/>
              <w:jc w:val="both"/>
              <w:rPr>
                <w:rFonts w:ascii="Times New Roman" w:hAnsi="Times New Roman"/>
                <w:b/>
                <w:b/>
                <w:bCs/>
                <w:sz w:val="20"/>
                <w:szCs w:val="20"/>
              </w:rPr>
            </w:pPr>
            <w:r>
              <w:rPr>
                <w:rFonts w:ascii="Times New Roman" w:hAnsi="Times New Roman"/>
                <w:b/>
                <w:bCs/>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Администрация Варненского муниципального района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1 16 07010 05 0000 140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2 02 20041 05 0000 150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2 02 20051 05 0000 150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Субсидии бюджетам муниципальных районов на реализацию федеральных целевых программ</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2 02 30024 05 0000 150</w:t>
            </w:r>
          </w:p>
          <w:p>
            <w:pPr>
              <w:pStyle w:val="Normal"/>
              <w:tabs>
                <w:tab w:val="clear" w:pos="708"/>
                <w:tab w:val="left" w:pos="3711" w:leader="none"/>
              </w:tabs>
              <w:ind w:right="-108" w:hanging="0"/>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выполнение передаваемых полномочий субъектов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2 02 35082 05 0000 150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rPr>
            </w:pPr>
            <w:r>
              <w:rPr>
                <w:rFonts w:cs="Times New Roman" w:ascii="Times New Roman" w:hAnsi="Times New Roman"/>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2 02 35120 05 0000 150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222"/>
                <w:sz w:val="20"/>
                <w:szCs w:val="20"/>
                <w:highlight w:val="white"/>
              </w:rPr>
            </w:pPr>
            <w:r>
              <w:rPr>
                <w:rFonts w:ascii="Times New Roman" w:hAnsi="Times New Roman"/>
                <w:color w:val="222222"/>
                <w:sz w:val="20"/>
                <w:szCs w:val="20"/>
                <w:highlight w:val="white"/>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2 02 35930 05 0000 150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государственную регистрацию актов гражданского состояния</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2 02 40014 05 0000 150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2 02 49999 05 0000 150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межбюджетные трансферты, передаваемые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2 07 05030  05 0000 150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безвозмездные поступления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2 18  60010 05 0000 150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222"/>
                <w:sz w:val="20"/>
                <w:szCs w:val="20"/>
                <w:highlight w:val="white"/>
              </w:rPr>
            </w:pPr>
            <w:r>
              <w:rPr>
                <w:rFonts w:ascii="Times New Roman" w:hAnsi="Times New Roman"/>
                <w:color w:val="222222"/>
                <w:sz w:val="20"/>
                <w:szCs w:val="20"/>
                <w:highlight w:val="white"/>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2 19 35930 05 0000 150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222"/>
                <w:sz w:val="20"/>
                <w:szCs w:val="20"/>
                <w:highlight w:val="white"/>
              </w:rPr>
            </w:pPr>
            <w:r>
              <w:rPr>
                <w:rFonts w:ascii="Times New Roman" w:hAnsi="Times New Roman"/>
                <w:color w:val="222222"/>
                <w:sz w:val="20"/>
                <w:szCs w:val="20"/>
                <w:highlight w:val="white"/>
              </w:rPr>
              <w:t>Возврат остатков субвенций на государственную регистрацию актов гражданского состояния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581</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rHeight w:val="56" w:hRule="atLeast"/>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582</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pacing w:val="2"/>
                <w:sz w:val="20"/>
                <w:szCs w:val="20"/>
              </w:rPr>
            </w:pPr>
            <w:r>
              <w:rPr>
                <w:rFonts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Финансовое управление администрации Варненского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1 16 07010 05 0000 140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2 02 15001 05 0000 150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Дотации бюджетам муниципальных районов на выравнивание  бюджетной обеспеченности из бюджета субъекта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2 02 15002 05 0000 150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Дотации бюджетам муниципальных районов на поддержку мер по обеспечению сбалансированности бюджетов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2 02 15009 05 0000 150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2 02 20077 05 0000 150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2 02 25467 05  0000 150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2 02 35118 05 0000 150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2 02 30024 05 0000 150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выполнение передаваемых полномочий субъектов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2 02 40014 05 0000 150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2 02 49999 05 0000 150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Style25"/>
              <w:tabs>
                <w:tab w:val="clear" w:pos="708"/>
                <w:tab w:val="left" w:pos="284" w:leader="none"/>
              </w:tabs>
              <w:ind w:left="0" w:hanging="0"/>
              <w:jc w:val="both"/>
              <w:rPr>
                <w:rFonts w:ascii="Times New Roman" w:hAnsi="Times New Roman"/>
                <w:sz w:val="20"/>
                <w:szCs w:val="20"/>
              </w:rPr>
            </w:pPr>
            <w:r>
              <w:rPr>
                <w:rFonts w:ascii="Times New Roman" w:hAnsi="Times New Roman"/>
                <w:sz w:val="20"/>
                <w:szCs w:val="20"/>
              </w:rPr>
              <w:t>Прочие         межбюджетные трансферты, передаваемые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2 07 05030  05 0000 150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безвозмездные поступления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2 08 05000 05 0000 150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2 18 60010 05 0000 150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583</w:t>
            </w:r>
          </w:p>
        </w:tc>
        <w:tc>
          <w:tcPr>
            <w:tcW w:w="3402" w:type="dxa"/>
            <w:tcBorders>
              <w:top w:val="single" w:sz="4" w:space="0" w:color="000000"/>
              <w:left w:val="single" w:sz="4" w:space="0" w:color="000000"/>
              <w:bottom w:val="single" w:sz="4" w:space="0" w:color="000000"/>
            </w:tcBorders>
          </w:tcPr>
          <w:p>
            <w:pPr>
              <w:pStyle w:val="ConsPlusNonformat"/>
              <w:widowControl/>
              <w:snapToGrid w:val="false"/>
              <w:jc w:val="center"/>
              <w:rPr>
                <w:rFonts w:ascii="Times New Roman" w:hAnsi="Times New Roman" w:cs="Times New Roman"/>
                <w:b/>
                <w:b/>
                <w:bCs/>
                <w:spacing w:val="2"/>
                <w:sz w:val="20"/>
                <w:szCs w:val="20"/>
              </w:rPr>
            </w:pPr>
            <w:r>
              <w:rPr>
                <w:rFonts w:cs="Times New Roman"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b/>
                <w:b/>
                <w:bCs/>
              </w:rPr>
            </w:pPr>
            <w:r>
              <w:rPr>
                <w:rFonts w:cs="Times New Roman" w:ascii="Times New Roman" w:hAnsi="Times New Roman"/>
                <w:b/>
                <w:bCs/>
              </w:rPr>
              <w:t>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1 11 05013 05 0000 120</w:t>
            </w:r>
          </w:p>
        </w:tc>
        <w:tc>
          <w:tcPr>
            <w:tcW w:w="6247" w:type="dxa"/>
            <w:tcBorders>
              <w:top w:val="single" w:sz="4" w:space="0" w:color="000000"/>
              <w:left w:val="single" w:sz="4" w:space="0" w:color="000000"/>
              <w:bottom w:val="single" w:sz="4" w:space="0" w:color="000000"/>
              <w:right w:val="single" w:sz="4" w:space="0" w:color="000000"/>
            </w:tcBorders>
          </w:tcPr>
          <w:p>
            <w:pPr>
              <w:pStyle w:val="Normal"/>
              <w:ind w:left="34" w:hanging="0"/>
              <w:jc w:val="both"/>
              <w:rPr>
                <w:rFonts w:ascii="Times New Roman" w:hAnsi="Times New Roman"/>
                <w:sz w:val="20"/>
                <w:szCs w:val="20"/>
              </w:rPr>
            </w:pPr>
            <w:r>
              <w:rPr>
                <w:rFonts w:ascii="Times New Roman" w:hAnsi="Times New Roman"/>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 xml:space="preserve">1 11 05025 </w:t>
            </w:r>
            <w:r>
              <w:rPr>
                <w:rFonts w:ascii="Times New Roman" w:hAnsi="Times New Roman"/>
                <w:spacing w:val="2"/>
                <w:sz w:val="20"/>
                <w:szCs w:val="20"/>
                <w:lang w:val="en-US"/>
              </w:rPr>
              <w:t>05</w:t>
            </w:r>
            <w:r>
              <w:rPr>
                <w:rFonts w:ascii="Times New Roman" w:hAnsi="Times New Roman"/>
                <w:spacing w:val="2"/>
                <w:sz w:val="20"/>
                <w:szCs w:val="20"/>
              </w:rPr>
              <w:t xml:space="preserve"> 0000</w:t>
            </w:r>
            <w:r>
              <w:rPr>
                <w:rFonts w:ascii="Times New Roman" w:hAnsi="Times New Roman"/>
                <w:spacing w:val="2"/>
                <w:sz w:val="20"/>
                <w:szCs w:val="20"/>
                <w:lang w:val="en-US"/>
              </w:rPr>
              <w:t xml:space="preserve"> </w:t>
            </w:r>
            <w:r>
              <w:rPr>
                <w:rFonts w:ascii="Times New Roman" w:hAnsi="Times New Roman"/>
                <w:spacing w:val="2"/>
                <w:sz w:val="20"/>
                <w:szCs w:val="20"/>
              </w:rPr>
              <w:t>120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Pr>
                <w:rFonts w:ascii="Times New Roman" w:hAnsi="Times New Roman"/>
                <w:sz w:val="20"/>
                <w:szCs w:val="20"/>
                <w:vertAlign w:val="superscript"/>
              </w:rPr>
              <w:t xml:space="preserve"> </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1 11 05035 05 0000 120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1 11 05075 05 0000 120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сдачи в аренду имущества, составляющего казну муниципальных районов (за исключением земельных участков)</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1 11 07015 05 0000 120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1 11 09045 05 0000 120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1 14 02053 05 0000 410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1 14 02053 05 0000 440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1 14 06013 05 0000 430</w:t>
            </w:r>
          </w:p>
          <w:p>
            <w:pPr>
              <w:pStyle w:val="Normal"/>
              <w:jc w:val="center"/>
              <w:rPr>
                <w:rFonts w:ascii="Times New Roman" w:hAnsi="Times New Roman"/>
                <w:spacing w:val="2"/>
                <w:sz w:val="20"/>
                <w:szCs w:val="20"/>
              </w:rPr>
            </w:pPr>
            <w:r>
              <w:rPr>
                <w:rFonts w:ascii="Times New Roman" w:hAnsi="Times New Roman"/>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textAlignment w:val="baseline"/>
              <w:rPr>
                <w:rFonts w:ascii="Times New Roman" w:hAnsi="Times New Roman"/>
              </w:rPr>
            </w:pPr>
            <w:r>
              <w:rPr>
                <w:rFonts w:ascii="Times New Roman" w:hAnsi="Times New Roman"/>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1 14 06025 05 0000 430</w:t>
            </w:r>
          </w:p>
          <w:p>
            <w:pPr>
              <w:pStyle w:val="Normal"/>
              <w:jc w:val="center"/>
              <w:rPr>
                <w:rFonts w:ascii="Times New Roman" w:hAnsi="Times New Roman"/>
                <w:spacing w:val="2"/>
                <w:sz w:val="20"/>
                <w:szCs w:val="20"/>
              </w:rPr>
            </w:pPr>
            <w:r>
              <w:rPr>
                <w:rFonts w:ascii="Times New Roman" w:hAnsi="Times New Roman"/>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bCs/>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583</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585</w:t>
            </w:r>
          </w:p>
        </w:tc>
        <w:tc>
          <w:tcPr>
            <w:tcW w:w="3402" w:type="dxa"/>
            <w:tcBorders>
              <w:top w:val="single" w:sz="4" w:space="0" w:color="000000"/>
              <w:left w:val="single" w:sz="4" w:space="0" w:color="000000"/>
              <w:bottom w:val="single" w:sz="4" w:space="0" w:color="000000"/>
            </w:tcBorders>
          </w:tcPr>
          <w:p>
            <w:pPr>
              <w:pStyle w:val="ConsPlusNonformat"/>
              <w:widowControl/>
              <w:snapToGrid w:val="false"/>
              <w:jc w:val="center"/>
              <w:rPr>
                <w:rFonts w:ascii="Times New Roman" w:hAnsi="Times New Roman" w:cs="Times New Roman"/>
                <w:b/>
                <w:b/>
                <w:bCs/>
                <w:spacing w:val="2"/>
                <w:sz w:val="20"/>
                <w:szCs w:val="20"/>
              </w:rPr>
            </w:pPr>
            <w:r>
              <w:rPr>
                <w:rFonts w:cs="Times New Roman"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b/>
                <w:b/>
                <w:bCs/>
              </w:rPr>
            </w:pPr>
            <w:r>
              <w:rPr>
                <w:rFonts w:cs="Times New Roman" w:ascii="Times New Roman" w:hAnsi="Times New Roman"/>
                <w:b/>
                <w:bCs/>
              </w:rPr>
              <w:t>Управление образования администрации Варненского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1 13 01995 05 0000 130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доходы от оказания платных услуг (работ) получателями средств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1 13 02065 05 0000 130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Доходы, поступающие в порядке возмещения расходов, понесенных в связи с эксплуатацией имущества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1 14 02053 05 0000 440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2 02 25097 05 0000 150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2 02 25169 05 0000 150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2 02 25304 05 0000 150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2 02 30021 05 0000 150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ежемесячное денежное вознаграждение за классное руководство</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2 02 30024 05 0000 150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выполнение передаваемых полномочий субъектов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2 02 30029 05 0000 150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222"/>
                <w:sz w:val="20"/>
                <w:szCs w:val="20"/>
                <w:highlight w:val="white"/>
              </w:rPr>
            </w:pPr>
            <w:r>
              <w:rPr>
                <w:rFonts w:ascii="Times New Roman" w:hAnsi="Times New Roman"/>
                <w:color w:val="222222"/>
                <w:sz w:val="20"/>
                <w:szCs w:val="20"/>
                <w:highlight w:val="white"/>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2 02 45303 05 0000 150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222"/>
                <w:sz w:val="20"/>
                <w:szCs w:val="20"/>
                <w:highlight w:val="white"/>
              </w:rPr>
            </w:pPr>
            <w:r>
              <w:rPr>
                <w:rFonts w:ascii="Times New Roman" w:hAnsi="Times New Roman"/>
                <w:color w:val="222222"/>
                <w:sz w:val="20"/>
                <w:szCs w:val="20"/>
                <w:highlight w:val="white"/>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2 02 49999 05 0000 150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rPr>
                <w:rFonts w:ascii="Times New Roman" w:hAnsi="Times New Roman" w:cs="Times New Roman"/>
                <w:color w:val="000000"/>
              </w:rPr>
            </w:pPr>
            <w:r>
              <w:rPr>
                <w:rFonts w:cs="Times New Roman" w:ascii="Times New Roman" w:hAnsi="Times New Roman"/>
                <w:color w:val="000000"/>
              </w:rPr>
              <w:t>Прочие межбюджетные трансферты, передаваемые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2 07 05030  05 0000 150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безвозмездные поступления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585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rHeight w:val="391" w:hRule="atLeast"/>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590</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pacing w:val="2"/>
                <w:sz w:val="20"/>
                <w:szCs w:val="20"/>
              </w:rPr>
            </w:pPr>
            <w:r>
              <w:rPr>
                <w:rFonts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Управление социальной защиты населения администрации Варненского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2 02 30013 05 0000 150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2 02 30022 05 0000 150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предоставление гражданам субсидий на оплату жилого помещения и коммунальных услуг</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2 02 30024 05 0000 150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выполнение передаваемых полномочий субъектов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2 02 30027 05 0000 150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2 02 35084 05 0000 150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2 02 35137 05 0000 150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color w:val="000000"/>
                <w:spacing w:val="2"/>
                <w:sz w:val="20"/>
                <w:szCs w:val="20"/>
              </w:rPr>
            </w:pPr>
            <w:r>
              <w:rPr>
                <w:rFonts w:ascii="Times New Roman" w:hAnsi="Times New Roman"/>
                <w:color w:val="000000"/>
                <w:spacing w:val="2"/>
                <w:sz w:val="20"/>
                <w:szCs w:val="20"/>
              </w:rPr>
            </w:r>
          </w:p>
          <w:p>
            <w:pPr>
              <w:pStyle w:val="Normal"/>
              <w:jc w:val="center"/>
              <w:rPr>
                <w:rFonts w:ascii="Times New Roman" w:hAnsi="Times New Roman"/>
              </w:rPr>
            </w:pPr>
            <w:r>
              <w:rPr>
                <w:rFonts w:ascii="Times New Roman" w:hAnsi="Times New Roman"/>
                <w:color w:val="000000"/>
                <w:spacing w:val="2"/>
                <w:sz w:val="20"/>
                <w:szCs w:val="20"/>
              </w:rPr>
              <w:t>2 02 35220 05 0000 150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rPr>
            </w:pPr>
            <w:r>
              <w:rPr>
                <w:rFonts w:cs="Times New Roman" w:ascii="Times New Roman" w:hAnsi="Times New Roman"/>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2 02 35250 05 0000 150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оплату жилищно-коммунальных услуг отдельным категориям граждан</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2 02 35280 05 0000 150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2 02 35380 05 0000 150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2 02 35462 05 0000 150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2 07 05030  05 0000 150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безвозмездные поступления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2 19 35250 05 0000 150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Возврат остатков субвенций на оплату жилищно-коммунальных услуг отдельным категориям граждан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2 19 35380 05 0000 150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pPr>
            <w:r>
              <w:rPr>
                <w:rFonts w:ascii="Times New Roman" w:hAnsi="Times New Roman"/>
                <w:sz w:val="20"/>
                <w:szCs w:val="20"/>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18">
              <w:r>
                <w:rPr>
                  <w:rFonts w:ascii="Times New Roman" w:hAnsi="Times New Roman"/>
                  <w:sz w:val="20"/>
                  <w:szCs w:val="20"/>
                </w:rPr>
                <w:t>законом</w:t>
              </w:r>
            </w:hyperlink>
            <w:r>
              <w:rPr>
                <w:rFonts w:ascii="Times New Roman" w:hAnsi="Times New Roman"/>
                <w:sz w:val="20"/>
                <w:szCs w:val="20"/>
              </w:rPr>
              <w:t xml:space="preserve"> от 19 мая 1995 года N 81-ФЗ "О государственных пособиях гражданам, имеющим детей"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590</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592</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pacing w:val="2"/>
                <w:sz w:val="20"/>
                <w:szCs w:val="20"/>
              </w:rPr>
            </w:pPr>
            <w:r>
              <w:rPr>
                <w:rFonts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Управление сельского хозяйства и продовольствия Варненского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Cs/>
                <w:sz w:val="20"/>
                <w:szCs w:val="20"/>
              </w:rPr>
            </w:pPr>
            <w:r>
              <w:rPr>
                <w:rFonts w:ascii="Times New Roman" w:hAnsi="Times New Roman"/>
                <w:bCs/>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1 13 02065 05 0000 130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Доходы, поступающие в порядке возмещения расходов, понесенных в связи с эксплуатацией имущества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Cs/>
                <w:sz w:val="20"/>
                <w:szCs w:val="20"/>
              </w:rPr>
            </w:pPr>
            <w:r>
              <w:rPr>
                <w:rFonts w:ascii="Times New Roman" w:hAnsi="Times New Roman"/>
                <w:bCs/>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rHeight w:val="249" w:hRule="atLeast"/>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2 02 30024 05 0000 150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выполнение передаваемых полномочий субъектов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592</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599</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pacing w:val="2"/>
                <w:sz w:val="20"/>
                <w:szCs w:val="20"/>
              </w:rPr>
            </w:pPr>
            <w:r>
              <w:rPr>
                <w:rFonts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Управление строительства и жилищно-коммунального хозяйства администрации Варненского муниципального района</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1 08 07150 01 0000 110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Государственная пошлина за выдачу разрешения на установку рекламной конструкции</w:t>
            </w:r>
            <w:r>
              <w:rPr>
                <w:rFonts w:ascii="Times New Roman" w:hAnsi="Times New Roman"/>
                <w:spacing w:val="-4"/>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2 02 20041 05 0000 150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2 02 20077 05 0000 150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rPr>
            </w:pPr>
            <w:r>
              <w:rPr>
                <w:rFonts w:cs="Times New Roman" w:ascii="Times New Roman" w:hAnsi="Times New Roman"/>
              </w:rPr>
              <w:t>Субсидии бюджетам муниципальных районов на софинансирование капитальных вложений в объекты муниципальной собственности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2 02 20079 05 0000 150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rPr>
            </w:pPr>
            <w:r>
              <w:rPr>
                <w:rFonts w:cs="Times New Roman" w:ascii="Times New Roman" w:hAnsi="Times New Roman"/>
              </w:rPr>
              <w:t>Субсидии бюджетам муниципальных районов на переселение граждан из жилищного фонда, признанного непригодным для проживания, и (или) жилищного фонда с высоким уровнем износа (более 70 процентов)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2 02 25497 05 0000 150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rPr>
            </w:pPr>
            <w:r>
              <w:rPr>
                <w:rFonts w:cs="Times New Roman" w:ascii="Times New Roman" w:hAnsi="Times New Roman"/>
              </w:rPr>
              <w:t>Субсидии бюджетам муниципальных районов на реализацию мероприятий по обеспечению жильем молодых семей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2 02 25555 05 0000 150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rmal"/>
              <w:jc w:val="both"/>
              <w:rPr>
                <w:rFonts w:ascii="Times New Roman" w:hAnsi="Times New Roman" w:cs="Times New Roman"/>
                <w:color w:val="000000"/>
              </w:rPr>
            </w:pPr>
            <w:r>
              <w:rPr>
                <w:rFonts w:cs="Times New Roman" w:ascii="Times New Roman" w:hAnsi="Times New Roman"/>
                <w:color w:val="00000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2 02 30024 05 0000 150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Субвенции бюджетам муниципальных районов на выполнение передаваемых полномочий субъектов Российской Федерации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bCs/>
                <w:spacing w:val="2"/>
                <w:sz w:val="20"/>
                <w:szCs w:val="20"/>
              </w:rPr>
              <w:t>2 02 39999 05 0000 150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ind w:left="34" w:hanging="0"/>
              <w:jc w:val="both"/>
              <w:rPr>
                <w:rFonts w:ascii="Times New Roman" w:hAnsi="Times New Roman"/>
                <w:sz w:val="20"/>
                <w:szCs w:val="20"/>
              </w:rPr>
            </w:pPr>
            <w:r>
              <w:rPr>
                <w:rFonts w:ascii="Times New Roman" w:hAnsi="Times New Roman"/>
                <w:sz w:val="20"/>
                <w:szCs w:val="20"/>
              </w:rPr>
              <w:t>Прочие субвенции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2 02 40014 05 0000 150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2 02 49999 05 0000 150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межбюджетные трансферты, передаваемые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2 07 05030  05 0000 150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безвозмездные поступления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2 18 60010 05 0000 150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599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rHeight w:val="279" w:hRule="atLeast"/>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868</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pacing w:val="2"/>
                <w:sz w:val="20"/>
                <w:szCs w:val="20"/>
              </w:rPr>
            </w:pPr>
            <w:r>
              <w:rPr>
                <w:rFonts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Контрольно-счетная палата Варненского муниципального района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868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868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868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868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868</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2 02 40014 05 0000 150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875</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bCs/>
                <w:spacing w:val="2"/>
                <w:sz w:val="20"/>
                <w:szCs w:val="20"/>
              </w:rPr>
            </w:pPr>
            <w:r>
              <w:rPr>
                <w:rFonts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
                <w:b/>
                <w:bCs/>
                <w:sz w:val="20"/>
                <w:szCs w:val="20"/>
              </w:rPr>
            </w:pPr>
            <w:r>
              <w:rPr>
                <w:rFonts w:ascii="Times New Roman" w:hAnsi="Times New Roman"/>
                <w:b/>
                <w:bCs/>
                <w:sz w:val="20"/>
                <w:szCs w:val="20"/>
              </w:rPr>
              <w:t>Собрание депутатов Варненского муниципального района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875</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bCs/>
                <w:sz w:val="20"/>
                <w:szCs w:val="20"/>
              </w:rPr>
            </w:pPr>
            <w:r>
              <w:rPr>
                <w:rFonts w:ascii="Times New Roman" w:hAnsi="Times New Roman"/>
                <w:b/>
                <w:bCs/>
                <w:sz w:val="20"/>
                <w:szCs w:val="20"/>
              </w:rPr>
              <w:t>876</w:t>
            </w:r>
          </w:p>
        </w:tc>
        <w:tc>
          <w:tcPr>
            <w:tcW w:w="3402" w:type="dxa"/>
            <w:tcBorders>
              <w:top w:val="single" w:sz="4" w:space="0" w:color="000000"/>
              <w:left w:val="single" w:sz="4" w:space="0" w:color="000000"/>
              <w:bottom w:val="single" w:sz="4" w:space="0" w:color="000000"/>
            </w:tcBorders>
          </w:tcPr>
          <w:p>
            <w:pPr>
              <w:pStyle w:val="ConsPlusNonformat"/>
              <w:widowControl/>
              <w:snapToGrid w:val="false"/>
              <w:jc w:val="center"/>
              <w:rPr>
                <w:rFonts w:ascii="Times New Roman" w:hAnsi="Times New Roman" w:cs="Times New Roman"/>
                <w:b/>
                <w:b/>
                <w:bCs/>
                <w:spacing w:val="2"/>
                <w:sz w:val="20"/>
                <w:szCs w:val="20"/>
              </w:rPr>
            </w:pPr>
            <w:r>
              <w:rPr>
                <w:rFonts w:cs="Times New Roman" w:ascii="Times New Roman" w:hAnsi="Times New Roman"/>
                <w:b/>
                <w:bCs/>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b/>
                <w:b/>
                <w:bCs/>
              </w:rPr>
            </w:pPr>
            <w:r>
              <w:rPr>
                <w:rFonts w:cs="Times New Roman" w:ascii="Times New Roman" w:hAnsi="Times New Roman"/>
                <w:b/>
                <w:bCs/>
              </w:rPr>
              <w:t>Муниципальное казенное учреждение «Управление культуры администрации Варненского муниципального района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1 13 01995 05 0000 130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доходы от оказания платных услуг (работ) получателями средств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1 13 02065 05 0000 130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поступающие в порядке возмещения расходов, понесенных в связи с эксплуатацией имущества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1 13 02995 05 0000 130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22272F"/>
                <w:sz w:val="20"/>
                <w:szCs w:val="20"/>
                <w:highlight w:val="white"/>
              </w:rPr>
            </w:pPr>
            <w:r>
              <w:rPr>
                <w:rFonts w:ascii="Times New Roman" w:hAnsi="Times New Roman"/>
                <w:color w:val="22272F"/>
                <w:sz w:val="20"/>
                <w:szCs w:val="20"/>
                <w:highlight w:val="white"/>
              </w:rPr>
              <w:t>Прочие доходы от компенсации затрат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222222"/>
                <w:sz w:val="20"/>
                <w:szCs w:val="20"/>
                <w:highlight w:val="white"/>
              </w:rPr>
            </w:pPr>
            <w:r>
              <w:rPr>
                <w:rFonts w:ascii="Times New Roman" w:hAnsi="Times New Roman"/>
                <w:color w:val="222222"/>
                <w:sz w:val="20"/>
                <w:szCs w:val="20"/>
                <w:shd w:fill="FFFFFF" w:val="clear"/>
              </w:rPr>
              <w:t>1 16 10123 01 0000 140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rPr>
            </w:pPr>
            <w:r>
              <w:rPr>
                <w:rFonts w:ascii="Times New Roman" w:hAnsi="Times New Roman"/>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r>
              <w:rPr>
                <w:rFonts w:ascii="Times New Roman" w:hAnsi="Times New Roman"/>
                <w:sz w:val="20"/>
                <w:szCs w:val="20"/>
                <w:vertAlign w:val="superscript"/>
              </w:rPr>
              <w:t>3</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2 02 25467 05 0000 150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t>2 02 25519 05 0000 150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bCs/>
                <w:sz w:val="20"/>
                <w:szCs w:val="20"/>
              </w:rPr>
            </w:pPr>
            <w:r>
              <w:rPr>
                <w:rFonts w:ascii="Times New Roman" w:hAnsi="Times New Roman"/>
                <w:bCs/>
                <w:sz w:val="20"/>
                <w:szCs w:val="20"/>
              </w:rPr>
              <w:t>Субсидия бюджетам муниципальных районов на    поддержку отрасли культуры</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2 02 29999 05 0000 150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субсидии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2 02 49999 05 0000 150</w:t>
            </w:r>
          </w:p>
          <w:p>
            <w:pPr>
              <w:pStyle w:val="Normal"/>
              <w:jc w:val="center"/>
              <w:rPr>
                <w:rFonts w:ascii="Times New Roman" w:hAnsi="Times New Roman"/>
                <w:color w:val="000000"/>
                <w:spacing w:val="2"/>
                <w:sz w:val="20"/>
                <w:szCs w:val="20"/>
              </w:rPr>
            </w:pPr>
            <w:r>
              <w:rPr>
                <w:rFonts w:ascii="Times New Roman" w:hAnsi="Times New Roman"/>
                <w:color w:val="000000"/>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межбюджетные трансферты, передаваемые бюджетам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spacing w:val="2"/>
                <w:sz w:val="20"/>
                <w:szCs w:val="20"/>
              </w:rPr>
              <w:t>2 07 05030  05 0000 150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Прочие безвозмездные поступления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2 18 60010 05 0000 150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876</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rPr>
            </w:pPr>
            <w:r>
              <w:rPr>
                <w:rFonts w:ascii="Times New Roman" w:hAnsi="Times New Roman"/>
                <w:color w:val="000000"/>
                <w:spacing w:val="2"/>
                <w:sz w:val="20"/>
                <w:szCs w:val="20"/>
              </w:rPr>
              <w:t>2 19 60010 05 0000 150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color w:val="000000"/>
                <w:sz w:val="20"/>
                <w:szCs w:val="20"/>
              </w:rPr>
            </w:pPr>
            <w:r>
              <w:rPr>
                <w:rFonts w:ascii="Times New Roman" w:hAnsi="Times New Roman"/>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b/>
                <w:b/>
                <w:sz w:val="20"/>
                <w:szCs w:val="20"/>
              </w:rPr>
            </w:pPr>
            <w:r>
              <w:rPr>
                <w:rFonts w:ascii="Times New Roman" w:hAnsi="Times New Roman"/>
                <w:b/>
                <w:sz w:val="20"/>
                <w:szCs w:val="20"/>
              </w:rPr>
              <w:t>879</w:t>
            </w:r>
          </w:p>
        </w:tc>
        <w:tc>
          <w:tcPr>
            <w:tcW w:w="3402" w:type="dxa"/>
            <w:tcBorders>
              <w:top w:val="single" w:sz="4" w:space="0" w:color="000000"/>
              <w:left w:val="single" w:sz="4" w:space="0" w:color="000000"/>
              <w:bottom w:val="single" w:sz="4" w:space="0" w:color="000000"/>
            </w:tcBorders>
          </w:tcPr>
          <w:p>
            <w:pPr>
              <w:pStyle w:val="Normal"/>
              <w:snapToGrid w:val="false"/>
              <w:jc w:val="center"/>
              <w:rPr>
                <w:rFonts w:ascii="Times New Roman" w:hAnsi="Times New Roman"/>
                <w:b/>
                <w:b/>
                <w:spacing w:val="2"/>
                <w:sz w:val="20"/>
                <w:szCs w:val="20"/>
              </w:rPr>
            </w:pPr>
            <w:r>
              <w:rPr>
                <w:rFonts w:ascii="Times New Roman" w:hAnsi="Times New Roman"/>
                <w:b/>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Style25"/>
              <w:tabs>
                <w:tab w:val="clear" w:pos="708"/>
                <w:tab w:val="left" w:pos="284" w:leader="none"/>
              </w:tabs>
              <w:spacing w:before="0" w:after="120"/>
              <w:ind w:left="34" w:hanging="284"/>
              <w:rPr>
                <w:rFonts w:ascii="Times New Roman" w:hAnsi="Times New Roman"/>
              </w:rPr>
            </w:pPr>
            <w:r>
              <w:rPr>
                <w:rFonts w:ascii="Times New Roman" w:hAnsi="Times New Roman"/>
                <w:b/>
                <w:bCs/>
              </w:rPr>
              <w:t xml:space="preserve">     </w:t>
            </w:r>
            <w:r>
              <w:rPr>
                <w:rFonts w:ascii="Times New Roman" w:hAnsi="Times New Roman"/>
                <w:b/>
                <w:bCs/>
                <w:sz w:val="22"/>
                <w:szCs w:val="22"/>
              </w:rPr>
              <w:t>Муниципальное казенное учреждение «Центр бюджетного планирования, учета и отчетности» Варненского муниципального района Челябинской области</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bCs/>
                <w:spacing w:val="2"/>
                <w:sz w:val="20"/>
                <w:szCs w:val="20"/>
              </w:rPr>
            </w:pPr>
            <w:r>
              <w:rPr>
                <w:rFonts w:ascii="Times New Roman" w:hAnsi="Times New Roman"/>
                <w:bCs/>
                <w:spacing w:val="2"/>
                <w:sz w:val="20"/>
                <w:szCs w:val="20"/>
              </w:rPr>
              <w:t>1 13 01995 05 0000 130</w:t>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color w:val="22272F"/>
                <w:highlight w:val="white"/>
              </w:rPr>
            </w:pPr>
            <w:r>
              <w:rPr>
                <w:rFonts w:cs="Times New Roman" w:ascii="Times New Roman" w:hAnsi="Times New Roman"/>
                <w:color w:val="22272F"/>
                <w:highlight w:val="white"/>
              </w:rPr>
              <w:t>Прочие доходы от оказания платных услуг (работ) получателями средств бюджетов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1 17 01050 05 0000 180</w:t>
            </w:r>
          </w:p>
        </w:tc>
        <w:tc>
          <w:tcPr>
            <w:tcW w:w="6247" w:type="dxa"/>
            <w:tcBorders>
              <w:top w:val="single" w:sz="4" w:space="0" w:color="000000"/>
              <w:left w:val="single" w:sz="4" w:space="0" w:color="000000"/>
              <w:bottom w:val="single" w:sz="4" w:space="0" w:color="000000"/>
              <w:right w:val="single" w:sz="4" w:space="0" w:color="000000"/>
            </w:tcBorders>
          </w:tcPr>
          <w:p>
            <w:pPr>
              <w:pStyle w:val="Normal"/>
              <w:jc w:val="both"/>
              <w:rPr>
                <w:rFonts w:ascii="Times New Roman" w:hAnsi="Times New Roman"/>
                <w:sz w:val="20"/>
                <w:szCs w:val="20"/>
              </w:rPr>
            </w:pPr>
            <w:r>
              <w:rPr>
                <w:rFonts w:ascii="Times New Roman" w:hAnsi="Times New Roman"/>
                <w:sz w:val="20"/>
                <w:szCs w:val="20"/>
              </w:rPr>
              <w:t>Невыясненные поступления, зачисляемые в бюджеты муниципальных районов</w:t>
            </w:r>
          </w:p>
        </w:tc>
      </w:tr>
      <w:tr>
        <w:trPr/>
        <w:tc>
          <w:tcPr>
            <w:tcW w:w="1276" w:type="dxa"/>
            <w:tcBorders>
              <w:top w:val="single" w:sz="4" w:space="0" w:color="000000"/>
              <w:left w:val="single" w:sz="4" w:space="0" w:color="000000"/>
              <w:bottom w:val="single" w:sz="4" w:space="0" w:color="000000"/>
            </w:tcBorders>
          </w:tcPr>
          <w:p>
            <w:pPr>
              <w:pStyle w:val="Normal"/>
              <w:jc w:val="center"/>
              <w:rPr>
                <w:rFonts w:ascii="Times New Roman" w:hAnsi="Times New Roman"/>
                <w:sz w:val="20"/>
                <w:szCs w:val="20"/>
              </w:rPr>
            </w:pPr>
            <w:r>
              <w:rPr>
                <w:rFonts w:ascii="Times New Roman" w:hAnsi="Times New Roman"/>
                <w:sz w:val="20"/>
                <w:szCs w:val="20"/>
              </w:rPr>
              <w:t>879</w:t>
            </w:r>
          </w:p>
        </w:tc>
        <w:tc>
          <w:tcPr>
            <w:tcW w:w="3402" w:type="dxa"/>
            <w:tcBorders>
              <w:top w:val="single" w:sz="4" w:space="0" w:color="000000"/>
              <w:left w:val="single" w:sz="4" w:space="0" w:color="000000"/>
              <w:bottom w:val="single" w:sz="4" w:space="0" w:color="000000"/>
            </w:tcBorders>
          </w:tcPr>
          <w:p>
            <w:pPr>
              <w:pStyle w:val="Normal"/>
              <w:jc w:val="center"/>
              <w:rPr>
                <w:rFonts w:ascii="Times New Roman" w:hAnsi="Times New Roman"/>
                <w:spacing w:val="2"/>
                <w:sz w:val="20"/>
                <w:szCs w:val="20"/>
              </w:rPr>
            </w:pPr>
            <w:r>
              <w:rPr>
                <w:rFonts w:ascii="Times New Roman" w:hAnsi="Times New Roman"/>
                <w:spacing w:val="2"/>
                <w:sz w:val="20"/>
                <w:szCs w:val="20"/>
              </w:rPr>
              <w:t>1 17 05050 05 0000 180</w:t>
            </w:r>
          </w:p>
          <w:p>
            <w:pPr>
              <w:pStyle w:val="Normal"/>
              <w:jc w:val="center"/>
              <w:rPr>
                <w:rFonts w:ascii="Times New Roman" w:hAnsi="Times New Roman"/>
                <w:spacing w:val="2"/>
                <w:sz w:val="20"/>
                <w:szCs w:val="20"/>
              </w:rPr>
            </w:pPr>
            <w:r>
              <w:rPr>
                <w:rFonts w:ascii="Times New Roman" w:hAnsi="Times New Roman"/>
                <w:spacing w:val="2"/>
                <w:sz w:val="20"/>
                <w:szCs w:val="20"/>
              </w:rPr>
            </w:r>
          </w:p>
        </w:tc>
        <w:tc>
          <w:tcPr>
            <w:tcW w:w="6247" w:type="dxa"/>
            <w:tcBorders>
              <w:top w:val="single" w:sz="4" w:space="0" w:color="000000"/>
              <w:left w:val="single" w:sz="4" w:space="0" w:color="000000"/>
              <w:bottom w:val="single" w:sz="4" w:space="0" w:color="000000"/>
              <w:right w:val="single" w:sz="4" w:space="0" w:color="000000"/>
            </w:tcBorders>
          </w:tcPr>
          <w:p>
            <w:pPr>
              <w:pStyle w:val="ConsPlusNonformat"/>
              <w:widowControl/>
              <w:jc w:val="both"/>
              <w:rPr>
                <w:rFonts w:ascii="Times New Roman" w:hAnsi="Times New Roman" w:cs="Times New Roman"/>
              </w:rPr>
            </w:pPr>
            <w:r>
              <w:rPr>
                <w:rFonts w:cs="Times New Roman" w:ascii="Times New Roman" w:hAnsi="Times New Roman"/>
              </w:rPr>
              <w:t>Прочие  неналоговые доходы бюджетов муниципальных районов</w:t>
            </w:r>
          </w:p>
        </w:tc>
      </w:tr>
    </w:tbl>
    <w:p>
      <w:pPr>
        <w:pStyle w:val="Normal"/>
        <w:rPr>
          <w:rFonts w:ascii="Times New Roman" w:hAnsi="Times New Roman"/>
          <w:sz w:val="22"/>
          <w:szCs w:val="22"/>
        </w:rPr>
      </w:pPr>
      <w:r>
        <w:rPr>
          <w:rFonts w:ascii="Times New Roman" w:hAnsi="Times New Roman"/>
          <w:sz w:val="22"/>
          <w:szCs w:val="22"/>
        </w:rPr>
        <w:tab/>
        <w:tab/>
        <w:tab/>
        <w:tab/>
        <w:tab/>
        <w:tab/>
        <w:tab/>
        <w:tab/>
        <w:tab/>
        <w:tab/>
        <w:tab/>
        <w:tab/>
        <w:tab/>
        <w:tab/>
        <w:tab/>
      </w:r>
    </w:p>
    <w:p>
      <w:pPr>
        <w:pStyle w:val="Normal"/>
        <w:rPr>
          <w:rFonts w:ascii="Times New Roman" w:hAnsi="Times New Roman"/>
          <w:sz w:val="21"/>
          <w:szCs w:val="21"/>
        </w:rPr>
      </w:pPr>
      <w:r>
        <w:rPr>
          <w:rFonts w:ascii="Times New Roman" w:hAnsi="Times New Roman"/>
          <w:sz w:val="21"/>
          <w:szCs w:val="21"/>
        </w:rPr>
        <w:t>Примечание.</w:t>
      </w:r>
    </w:p>
    <w:p>
      <w:pPr>
        <w:pStyle w:val="Normal"/>
        <w:ind w:firstLine="709"/>
        <w:jc w:val="both"/>
        <w:rPr>
          <w:rFonts w:ascii="Times New Roman" w:hAnsi="Times New Roman"/>
        </w:rPr>
      </w:pPr>
      <w:r>
        <w:rPr>
          <w:rFonts w:ascii="Times New Roman" w:hAnsi="Times New Roman"/>
          <w:spacing w:val="-4"/>
          <w:sz w:val="21"/>
          <w:szCs w:val="21"/>
          <w:vertAlign w:val="superscript"/>
        </w:rPr>
        <w:t xml:space="preserve">1 </w:t>
      </w:r>
      <w:r>
        <w:rPr>
          <w:rFonts w:ascii="Times New Roman" w:hAnsi="Times New Roman"/>
          <w:spacing w:val="-4"/>
          <w:sz w:val="21"/>
          <w:szCs w:val="21"/>
        </w:rPr>
        <w:t xml:space="preserve">Администрирование данных поступлений осуществляется с применением кодов подвидов доходов, предусмотренных приказом Министерства финансов Российской Федерации от 8 июня 2020 года </w:t>
      </w:r>
      <w:r>
        <w:rPr>
          <w:rFonts w:ascii="Times New Roman" w:hAnsi="Times New Roman"/>
          <w:sz w:val="21"/>
          <w:szCs w:val="21"/>
        </w:rPr>
        <w:t>№ 99н «Об утверждении кодов (перечней кодов)</w:t>
      </w:r>
      <w:r>
        <w:rPr>
          <w:rFonts w:eastAsia="Calibri" w:ascii="Times New Roman" w:hAnsi="Times New Roman"/>
          <w:sz w:val="21"/>
          <w:szCs w:val="21"/>
        </w:rPr>
        <w:t xml:space="preserve"> бюджетной классификации Российской Федерации на 2021 год (на 2021 год и на плановый 2022 и 2023 годов)»</w:t>
      </w:r>
      <w:r>
        <w:rPr>
          <w:rFonts w:ascii="Times New Roman" w:hAnsi="Times New Roman"/>
          <w:sz w:val="21"/>
          <w:szCs w:val="21"/>
        </w:rPr>
        <w:t>.</w:t>
      </w:r>
    </w:p>
    <w:p>
      <w:pPr>
        <w:pStyle w:val="Normal"/>
        <w:ind w:firstLine="709"/>
        <w:jc w:val="both"/>
        <w:rPr>
          <w:rFonts w:ascii="Times New Roman" w:hAnsi="Times New Roman"/>
        </w:rPr>
      </w:pPr>
      <w:r>
        <w:rPr>
          <w:rFonts w:ascii="Times New Roman" w:hAnsi="Times New Roman"/>
          <w:sz w:val="21"/>
          <w:szCs w:val="21"/>
          <w:vertAlign w:val="superscript"/>
        </w:rPr>
        <w:t xml:space="preserve">2 </w:t>
      </w:r>
      <w:r>
        <w:rPr>
          <w:rFonts w:ascii="Times New Roman" w:hAnsi="Times New Roman"/>
          <w:sz w:val="21"/>
          <w:szCs w:val="21"/>
        </w:rPr>
        <w:t>Администрирование данных поступлений осуществляется с применением кодов подвидов доходов, предусмотренных приказом Министерства финансов Челябинской области от 2 февраля 2015 года №3-НП «Об утверждении перечней кодов подвидов по видам доходов».</w:t>
      </w:r>
    </w:p>
    <w:p>
      <w:pPr>
        <w:pStyle w:val="Normal"/>
        <w:jc w:val="both"/>
        <w:rPr>
          <w:rFonts w:ascii="Times New Roman" w:hAnsi="Times New Roman"/>
          <w:sz w:val="21"/>
          <w:szCs w:val="21"/>
        </w:rPr>
      </w:pPr>
      <w:r>
        <w:rPr>
          <w:rFonts w:ascii="Times New Roman" w:hAnsi="Times New Roman"/>
          <w:sz w:val="21"/>
          <w:szCs w:val="21"/>
        </w:rPr>
      </w:r>
    </w:p>
    <w:p>
      <w:pPr>
        <w:pStyle w:val="2"/>
        <w:spacing w:lineRule="exact" w:line="240"/>
        <w:ind w:firstLine="709"/>
        <w:jc w:val="both"/>
        <w:rPr>
          <w:rFonts w:ascii="Times New Roman" w:hAnsi="Times New Roman"/>
        </w:rPr>
      </w:pPr>
      <w:r>
        <w:rPr>
          <w:rFonts w:ascii="Times New Roman" w:hAnsi="Times New Roman"/>
          <w:sz w:val="21"/>
          <w:szCs w:val="21"/>
          <w:vertAlign w:val="superscript"/>
        </w:rPr>
        <w:t>3</w:t>
      </w:r>
      <w:r>
        <w:rPr>
          <w:rFonts w:ascii="Times New Roman" w:hAnsi="Times New Roman"/>
          <w:sz w:val="21"/>
          <w:szCs w:val="21"/>
        </w:rPr>
        <w:t>Администрирование данных поступлений осуществляется с применением кодов подвидов доходов,  предусмотренных приказом Финансового управления администрации Варненского муниципального района от 08 декабря 2015 года № 45 «Об утверждении перечней кодов подвидов по видам доходов».</w:t>
      </w:r>
    </w:p>
    <w:p>
      <w:pPr>
        <w:pStyle w:val="Normal"/>
        <w:ind w:firstLine="709"/>
        <w:rPr>
          <w:rFonts w:ascii="Times New Roman" w:hAnsi="Times New Roman"/>
          <w:sz w:val="22"/>
          <w:szCs w:val="22"/>
        </w:rPr>
      </w:pPr>
      <w:r>
        <w:rPr>
          <w:rFonts w:ascii="Times New Roman" w:hAnsi="Times New Roman"/>
          <w:sz w:val="22"/>
          <w:szCs w:val="22"/>
        </w:rPr>
        <w:tab/>
        <w:tab/>
        <w:tab/>
        <w:tab/>
        <w:tab/>
        <w:tab/>
        <w:tab/>
        <w:tab/>
        <w:tab/>
        <w:tab/>
        <w:tab/>
        <w:tab/>
      </w:r>
    </w:p>
    <w:p>
      <w:pPr>
        <w:pStyle w:val="Normal"/>
        <w:rPr>
          <w:rFonts w:ascii="Times New Roman" w:hAnsi="Times New Roman"/>
        </w:rPr>
      </w:pPr>
      <w:r>
        <w:rPr>
          <w:rFonts w:ascii="Times New Roman" w:hAnsi="Times New Roman"/>
        </w:rPr>
        <w:tab/>
      </w:r>
      <w:r>
        <w:rPr>
          <w:rFonts w:ascii="Times New Roman" w:hAnsi="Times New Roman"/>
          <w:sz w:val="21"/>
          <w:szCs w:val="21"/>
          <w:vertAlign w:val="superscript"/>
        </w:rPr>
        <w:t>4</w:t>
      </w:r>
      <w:r>
        <w:rPr>
          <w:rFonts w:ascii="Times New Roman" w:hAnsi="Times New Roman"/>
          <w:sz w:val="22"/>
          <w:szCs w:val="22"/>
        </w:rPr>
        <w:t xml:space="preserve"> В части доходов, зачисляемых в бюджет муниципального образования.</w:t>
      </w:r>
      <w:r>
        <w:rPr>
          <w:rFonts w:ascii="Times New Roman" w:hAnsi="Times New Roman"/>
        </w:rPr>
        <w:tab/>
        <w:tab/>
      </w:r>
    </w:p>
    <w:p>
      <w:pPr>
        <w:pStyle w:val="Normal"/>
        <w:widowControl/>
        <w:tabs>
          <w:tab w:val="clear" w:pos="708"/>
          <w:tab w:val="left" w:pos="5160" w:leader="none"/>
        </w:tabs>
        <w:spacing w:lineRule="auto" w:line="288"/>
        <w:ind w:hanging="0"/>
        <w:jc w:val="both"/>
        <w:rPr>
          <w:b/>
          <w:b/>
          <w:sz w:val="24"/>
          <w:szCs w:val="24"/>
        </w:rPr>
      </w:pPr>
      <w:r>
        <w:rPr>
          <w:rFonts w:ascii="Times New Roman" w:hAnsi="Times New Roman"/>
        </w:rPr>
      </w:r>
    </w:p>
    <w:p>
      <w:pPr>
        <w:sectPr>
          <w:footerReference w:type="default" r:id="rId19"/>
          <w:type w:val="nextPage"/>
          <w:pgSz w:w="11906" w:h="16838"/>
          <w:pgMar w:left="993" w:right="424" w:header="0" w:top="426" w:footer="709" w:bottom="766" w:gutter="0"/>
          <w:pgNumType w:fmt="decimal"/>
          <w:formProt w:val="false"/>
          <w:textDirection w:val="lrTb"/>
          <w:docGrid w:type="default" w:linePitch="360" w:charSpace="8192"/>
        </w:sectPr>
        <w:pStyle w:val="Normal"/>
        <w:widowControl/>
        <w:tabs>
          <w:tab w:val="clear" w:pos="708"/>
          <w:tab w:val="left" w:pos="5160" w:leader="none"/>
        </w:tabs>
        <w:spacing w:lineRule="auto" w:line="288"/>
        <w:ind w:hanging="0"/>
        <w:jc w:val="both"/>
        <w:rPr>
          <w:b/>
          <w:b/>
          <w:sz w:val="24"/>
          <w:szCs w:val="24"/>
        </w:rPr>
      </w:pPr>
      <w:r>
        <w:rPr>
          <w:rFonts w:ascii="Times New Roman" w:hAnsi="Times New Roman"/>
        </w:rPr>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2</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муниципального района «О внесении изменения и дополнений в бюджет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от 10 февраля 2021 года №</w:t>
      </w:r>
      <w:r>
        <w:rPr>
          <w:rFonts w:cs="Times New Roman" w:ascii="Times New Roman" w:hAnsi="Times New Roman"/>
          <w:sz w:val="18"/>
          <w:szCs w:val="18"/>
        </w:rPr>
        <w:t xml:space="preserve"> </w:t>
      </w:r>
      <w:r>
        <w:rPr>
          <w:rFonts w:cs="Times New Roman" w:ascii="Times New Roman" w:hAnsi="Times New Roman"/>
          <w:sz w:val="18"/>
          <w:szCs w:val="18"/>
        </w:rPr>
        <w:t>7</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4</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от 24 декабря 2020 года № 49</w:t>
      </w:r>
    </w:p>
    <w:p>
      <w:pPr>
        <w:pStyle w:val="Normal"/>
        <w:spacing w:before="0" w:after="0"/>
        <w:jc w:val="right"/>
        <w:rPr>
          <w:rFonts w:ascii="Times New Roman" w:hAnsi="Times New Roman" w:cs="Times New Roman"/>
        </w:rPr>
      </w:pPr>
      <w:r>
        <w:rPr>
          <w:rFonts w:cs="Times New Roman" w:ascii="Times New Roman" w:hAnsi="Times New Roman"/>
        </w:rPr>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Распределение бюджетных ассигнований по разделам и подразделам, целевым статьям, группам видов расходов классификации р</w:t>
      </w:r>
      <w:bookmarkStart w:id="0" w:name="_GoBack"/>
      <w:bookmarkEnd w:id="0"/>
      <w:r>
        <w:rPr>
          <w:rFonts w:cs="Times New Roman" w:ascii="Times New Roman" w:hAnsi="Times New Roman"/>
          <w:b/>
          <w:sz w:val="28"/>
          <w:szCs w:val="28"/>
        </w:rPr>
        <w:t>асходов бюджетов на 2021 год</w:t>
      </w:r>
    </w:p>
    <w:tbl>
      <w:tblPr>
        <w:tblW w:w="12109" w:type="dxa"/>
        <w:jc w:val="left"/>
        <w:tblInd w:w="-661" w:type="dxa"/>
        <w:tblCellMar>
          <w:top w:w="0" w:type="dxa"/>
          <w:left w:w="108" w:type="dxa"/>
          <w:bottom w:w="0" w:type="dxa"/>
          <w:right w:w="108" w:type="dxa"/>
        </w:tblCellMar>
        <w:tblLook w:val="04a0"/>
      </w:tblPr>
      <w:tblGrid>
        <w:gridCol w:w="6857"/>
        <w:gridCol w:w="911"/>
        <w:gridCol w:w="911"/>
        <w:gridCol w:w="53"/>
        <w:gridCol w:w="1136"/>
        <w:gridCol w:w="675"/>
        <w:gridCol w:w="32"/>
        <w:gridCol w:w="718"/>
        <w:gridCol w:w="771"/>
        <w:gridCol w:w="45"/>
      </w:tblGrid>
      <w:tr>
        <w:trPr>
          <w:trHeight w:val="252" w:hRule="atLeast"/>
        </w:trPr>
        <w:tc>
          <w:tcPr>
            <w:tcW w:w="8732" w:type="dxa"/>
            <w:gridSpan w:val="4"/>
            <w:tcBorders/>
            <w:shd w:color="auto" w:fill="auto" w:val="clear"/>
            <w:vAlign w:val="bottom"/>
          </w:tcPr>
          <w:p>
            <w:pPr>
              <w:pStyle w:val="Normal"/>
              <w:spacing w:lineRule="auto" w:line="240" w:before="0" w:after="0"/>
              <w:rPr>
                <w:rFonts w:ascii="Arial CYR" w:hAnsi="Arial CYR" w:eastAsia="Times New Roman" w:cs="Arial CYR"/>
                <w:sz w:val="16"/>
                <w:szCs w:val="16"/>
                <w:lang w:eastAsia="ru-RU"/>
              </w:rPr>
            </w:pPr>
            <w:r>
              <w:rPr>
                <w:rFonts w:eastAsia="Times New Roman" w:cs="Arial CYR" w:ascii="Arial CYR" w:hAnsi="Arial CYR"/>
                <w:sz w:val="16"/>
                <w:szCs w:val="16"/>
                <w:lang w:eastAsia="ru-RU"/>
              </w:rPr>
              <w:t>Единица измерения:</w:t>
            </w:r>
          </w:p>
        </w:tc>
        <w:tc>
          <w:tcPr>
            <w:tcW w:w="1843" w:type="dxa"/>
            <w:gridSpan w:val="3"/>
            <w:tcBorders/>
            <w:shd w:color="auto" w:fill="auto" w:val="clear"/>
            <w:vAlign w:val="bottom"/>
          </w:tcPr>
          <w:p>
            <w:pPr>
              <w:pStyle w:val="Normal"/>
              <w:spacing w:lineRule="auto" w:line="240" w:before="0" w:after="0"/>
              <w:rPr>
                <w:rFonts w:ascii="Arial CYR" w:hAnsi="Arial CYR" w:eastAsia="Times New Roman" w:cs="Arial CYR"/>
                <w:sz w:val="16"/>
                <w:szCs w:val="16"/>
                <w:lang w:eastAsia="ru-RU"/>
              </w:rPr>
            </w:pPr>
            <w:r>
              <w:rPr>
                <w:rFonts w:eastAsia="Times New Roman" w:cs="Arial CYR" w:ascii="Arial CYR" w:hAnsi="Arial CYR"/>
                <w:sz w:val="16"/>
                <w:szCs w:val="16"/>
                <w:lang w:eastAsia="ru-RU"/>
              </w:rPr>
              <w:t>тыс. руб.</w:t>
            </w:r>
          </w:p>
        </w:tc>
        <w:tc>
          <w:tcPr>
            <w:tcW w:w="718" w:type="dxa"/>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816" w:type="dxa"/>
            <w:gridSpan w:val="2"/>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r>
      <w:tr>
        <w:trPr>
          <w:trHeight w:val="255" w:hRule="atLeast"/>
        </w:trPr>
        <w:tc>
          <w:tcPr>
            <w:tcW w:w="685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3686" w:type="dxa"/>
            <w:gridSpan w:val="5"/>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521" w:type="dxa"/>
            <w:gridSpan w:val="3"/>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Текущий год</w:t>
            </w:r>
          </w:p>
        </w:tc>
        <w:tc>
          <w:tcPr>
            <w:tcW w:w="45" w:type="dxa"/>
            <w:tcBorders/>
          </w:tcPr>
          <w:p>
            <w:pPr>
              <w:pStyle w:val="Normal"/>
              <w:rPr/>
            </w:pPr>
            <w:r>
              <w:rPr/>
            </w:r>
          </w:p>
        </w:tc>
      </w:tr>
      <w:tr>
        <w:trPr>
          <w:trHeight w:val="255" w:hRule="atLeast"/>
        </w:trPr>
        <w:tc>
          <w:tcPr>
            <w:tcW w:w="685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91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91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18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675"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521"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91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91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118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675"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1521"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91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91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189"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67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521" w:type="dxa"/>
            <w:gridSpan w:val="3"/>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1 504 076,96</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73 543,68</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1 902,20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4 024,15</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2 613,67</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2 037,72</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506,95</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68,50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1 410,48</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1 410,48</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41,55</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28 769,19</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28 109,19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28 109,19</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20 929,64</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7 179,55</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21 441,20</w:t>
            </w:r>
          </w:p>
        </w:tc>
        <w:tc>
          <w:tcPr>
            <w:tcW w:w="45" w:type="dxa"/>
            <w:tcBorders/>
          </w:tcPr>
          <w:p>
            <w:pPr>
              <w:pStyle w:val="Normal"/>
              <w:rPr/>
            </w:pPr>
            <w:r>
              <w:rPr/>
            </w:r>
          </w:p>
        </w:tc>
      </w:tr>
      <w:tr>
        <w:trPr>
          <w:trHeight w:val="10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бюджетного процесса в Варненском муниципальном районе,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 осуществляющих управление в сфере финансов»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45" w:type="dxa"/>
            <w:tcBorders/>
          </w:tcPr>
          <w:p>
            <w:pPr>
              <w:pStyle w:val="Normal"/>
              <w:rPr/>
            </w:pPr>
            <w:r>
              <w:rPr/>
            </w:r>
          </w:p>
        </w:tc>
      </w:tr>
      <w:tr>
        <w:trPr>
          <w:trHeight w:val="10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эффективной деятельности Финансового управления администрации Варненского муниципального района, как ответственного исполнителя муниципальной программы «Управление муниципальными финансами Варненского муниципального района» и главного распорядителя средств местного бюджета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14 801,00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3 742,50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1 921,20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1 749,50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171,70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944,00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944,00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1 911,59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1 911,59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1 911,59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1 911,59</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15 448,80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0300003060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275,80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0300003060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275,80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2016-2018 годах"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104,80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условий для деятельности добровольн.формирований населения по охр.общ.порядка в границах с.п.</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56,84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56,84</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муниципального имущества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3900039002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514,00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3900039002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514,00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Приватизация неэффективно используемого имущества, находящегося в собственности Варненского муниципального района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государственной регистрации прав собственности Варненского муниципального района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6 135,10</w:t>
            </w:r>
          </w:p>
        </w:tc>
        <w:tc>
          <w:tcPr>
            <w:tcW w:w="45" w:type="dxa"/>
            <w:tcBorders/>
          </w:tcPr>
          <w:p>
            <w:pPr>
              <w:pStyle w:val="Normal"/>
              <w:rPr/>
            </w:pPr>
            <w:r>
              <w:rPr/>
            </w:r>
          </w:p>
        </w:tc>
      </w:tr>
      <w:tr>
        <w:trPr>
          <w:trHeight w:val="168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расходных обязательств муниципальных образований Челябинской области, возникающих при осуществлении органами местного самоуправления муни-ципальных образований полномочий по решению вопросов местного значения, ос-нованных на инициативных проектах, вне-сенных в местную администрацию в соот-ветствии с Федеральным законом от 20 ию-ля 2020 года № 236-ФЗ «О внесении изме-нений в Федеральный закон «Об общих принципах организации местного само-управления в Российской Федерации»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6 135,10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6 135,10</w:t>
            </w:r>
          </w:p>
        </w:tc>
        <w:tc>
          <w:tcPr>
            <w:tcW w:w="45" w:type="dxa"/>
            <w:tcBorders/>
          </w:tcPr>
          <w:p>
            <w:pPr>
              <w:pStyle w:val="Normal"/>
              <w:rPr/>
            </w:pPr>
            <w:r>
              <w:rPr/>
            </w:r>
          </w:p>
        </w:tc>
      </w:tr>
      <w:tr>
        <w:trPr>
          <w:trHeight w:val="29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107,90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107,90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4 483,08</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3 355,20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1 047,65</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80,23</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80,23</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мероприятия по реализации государственных функций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508,18</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других обязательств государства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9900920300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508,18</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9900920300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508,18</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2 223,80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399,30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"Допризывная подготовка молодежи в Челябинской области"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1 835,50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5 883,66</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1 586,80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9900059300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1 586,80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1 087,80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499,00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4 296,86</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штатов ГО и ЧС</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2 995,86</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готовности добровольной пожарной охраны сельских поселений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1 051,00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160 349,69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«Улучшение условий и охраны труда в Челябинской области»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370,80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6 507,48</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Управления сельского хозяйства и продовольствия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5 712,18</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5 684,88</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4 601,10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1 083,78</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«Управление реализацией госу-дарственной программы Челябинской области «Развитие сельского хозяйства в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795,30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238,10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238,10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8 500,00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144 971,41</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13 309,09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13 309,09</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и ремонт улично-дорожных сетей и искусственных сооружений на них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на капитальный ремонт, ремонт и содержание автомобильных дорог общего пользования местного значения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18001S6050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37 562,32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18001S6050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37 562,32</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Мероприятия по совершенствованию движения пешеходов и предупреждению аварийности с участием пешеходов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2400024002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моста через реку Нижний Тогузак переулок Мостовой с. Варна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65000S6040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86 000,00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86 000,00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87 584,54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Жилищное хозяйство</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549,54</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"Капитальный ремонт многоквартирных домов на территории Варненского муниципального района с муниципального жилого фонда"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0960000000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309,54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взносов за капитальный ремонт многоквартирных домов на территории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0960009001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309,54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0960009001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309,54</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муниципальных полномочий по проведению капитального ремонта общего имущества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9900299120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9900299120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12 287,44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Мероприятия по благоустройству наиболее посещаемой муниципальной территории общего пользования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1100011002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4 830,00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1100011002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4 830,00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«Формирование комфорт-ной городской среды»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7 157,60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7 157,60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7 157,60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9906000000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299,84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прочие мероприятия по благоустройству поселений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9906000500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299,84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9906000500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299,84</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74 747,55</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модернизация, реконструкция и капитальный ремонт объектов систем водоснабжения, водоотведения и очистки сточных вод, а также очистных сооружений канализации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06000S6010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50 500,00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06000S6010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50 500,00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Комплексное развитие систем коммунальной инфраструктуры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0900009000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951,59</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0900009000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951,59</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водоснабжения и водоотведения Варненского муниципального района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11 077,68</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10 042,08</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1 660,00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5 082,08</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проектов зон санитарной охраны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285,60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285,60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ПСД на ремонт водопровода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0910009004</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теплоснабжения Варненского муниципального района"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542,10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систем теплоснабжения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542,10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0930009001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542,10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«Модернизация объектов коммунальной инфраструктуры»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3 045,57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1420014203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3 045,57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1420014203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3 045,57</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62,60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8 568,01</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8 568,01</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7 434,40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1 133,61</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ОКРУЖАЮЩЕЙ СРЕДЫ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4 640,00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охраны окружающей среды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4 640,00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мест (площадок) накопления твердых коммунальных отходов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6400064002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4 640,00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6400064002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4 640,00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602 677,67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166 307,79</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работников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82 048,00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80 251,50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1 796,50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691,80</w:t>
            </w:r>
          </w:p>
        </w:tc>
        <w:tc>
          <w:tcPr>
            <w:tcW w:w="45" w:type="dxa"/>
            <w:tcBorders/>
          </w:tcPr>
          <w:p>
            <w:pPr>
              <w:pStyle w:val="Normal"/>
              <w:rPr/>
            </w:pPr>
            <w:r>
              <w:rPr/>
            </w:r>
          </w:p>
        </w:tc>
      </w:tr>
      <w:tr>
        <w:trPr>
          <w:trHeight w:val="10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45" w:type="dxa"/>
            <w:tcBorders/>
          </w:tcPr>
          <w:p>
            <w:pPr>
              <w:pStyle w:val="Normal"/>
              <w:rPr/>
            </w:pPr>
            <w:r>
              <w:rPr/>
            </w:r>
          </w:p>
        </w:tc>
      </w:tr>
      <w:tr>
        <w:trPr>
          <w:trHeight w:val="126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субсидий местным бюджетам на создание в расположенных на территории Челябинской области муниципальных образовательных организациях, реализующих образовательную программу дошкольного образования, условий для получения детьми дошкольного возраста с ограниченными возможностями здоровья качественного образования и коррекции развития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04001S4020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470,50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470,50</w:t>
            </w:r>
          </w:p>
        </w:tc>
        <w:tc>
          <w:tcPr>
            <w:tcW w:w="45" w:type="dxa"/>
            <w:tcBorders/>
          </w:tcPr>
          <w:p>
            <w:pPr>
              <w:pStyle w:val="Normal"/>
              <w:rPr/>
            </w:pPr>
            <w:r>
              <w:rPr/>
            </w:r>
          </w:p>
        </w:tc>
      </w:tr>
      <w:tr>
        <w:trPr>
          <w:trHeight w:val="105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качества дошкольного образования на основе реализации ФГОС ДО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1 130,00</w:t>
            </w:r>
          </w:p>
        </w:tc>
        <w:tc>
          <w:tcPr>
            <w:tcW w:w="45" w:type="dxa"/>
            <w:tcBorders/>
          </w:tcPr>
          <w:p>
            <w:pPr>
              <w:pStyle w:val="Normal"/>
              <w:rPr/>
            </w:pPr>
            <w:r>
              <w:rPr/>
            </w:r>
          </w:p>
        </w:tc>
      </w:tr>
      <w:tr>
        <w:trPr>
          <w:trHeight w:val="168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Укрепление здоровья детей, развитие коррекционного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16 898,38</w:t>
            </w:r>
          </w:p>
        </w:tc>
        <w:tc>
          <w:tcPr>
            <w:tcW w:w="45" w:type="dxa"/>
            <w:tcBorders/>
          </w:tcPr>
          <w:p>
            <w:pPr>
              <w:pStyle w:val="Normal"/>
              <w:rPr/>
            </w:pPr>
            <w:r>
              <w:rPr/>
            </w:r>
          </w:p>
        </w:tc>
      </w:tr>
      <w:tr>
        <w:trPr>
          <w:trHeight w:val="189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16 898,38</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16 898,38</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профессионального уровня кадрового состава дошкольных образовательных учреждений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316,00</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316,00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в дошкольном образовании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64 937,61</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27 113,22</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27 113,22</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2 045,10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2 045,10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0400671680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35 779,29</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35 779,29</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355 665,02</w:t>
            </w:r>
          </w:p>
        </w:tc>
        <w:tc>
          <w:tcPr>
            <w:tcW w:w="45" w:type="dxa"/>
            <w:tcBorders/>
          </w:tcPr>
          <w:p>
            <w:pPr>
              <w:pStyle w:val="Normal"/>
              <w:rPr/>
            </w:pPr>
            <w:r>
              <w:rPr/>
            </w:r>
          </w:p>
        </w:tc>
      </w:tr>
      <w:tr>
        <w:trPr>
          <w:trHeight w:val="84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66,00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66,00</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185 710,90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184 134,16</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1 576,74</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337,57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337,57</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337,57</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Обучение и повышение квалификации руководящих и педагогических работников образовательных организаций по вопросам развития системы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работников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19 585,00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1 252,00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652,00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18 333,00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18 333,00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питания учащихся, в том числе детей из малообеспеченных семей.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30 961,44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9 993,20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9 993,20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13 962,90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13 962,90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4 477,30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4 477,30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2 528,04</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2 528,04</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116 297,51</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47 152,41</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47 143,31</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0301171680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67 251,74</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56 912,01</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10 339,73</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«Современная школа»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Оборудование пунктов проведения экзаменов государственной итоговой аттестации по образовательным программа среднего общего образования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030E1S3050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030E1S3050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56,60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45 144,39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12 149,02</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1 307,03</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1 077,03</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0301071680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10 745,37</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10 745,37</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25 141,27</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111,38</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111,38</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муниципальных детских школ искусств по видам искусств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519,80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519,80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24 510,10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22 003,30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2 506,80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«Культурная среда»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7 854,10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региональных и муниципальных детских школ искусств по видам искусств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630A15519Е</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7 854,10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630A15519Е</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7 854,10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2 065,34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1 751,34</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889,00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889,00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862,34</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862,34</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«Социальная активность»</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314,00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33 495,12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33 495,12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1 104,06</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1 104,06</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2 294,87</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2 267,87</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0301271680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30 041,88</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30 041,88</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132 539,20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126 883,36</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«Поддержка усилий органов местного самоуправления сельских поселений Варненского муниципального района на выполнение собственных полномочий»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15 545,63</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15 545,63</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15 545,63</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Культурно-досуговые учреждения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16 677,34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75,50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75,50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14 607,74</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14 607,74</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к субсидии местным бюджетам на обеспечение развития и укрепления материально-технической базы муниципальных домов культуры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63001L4670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1 994,10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63001L4670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1 994,10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Музей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1 375,34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6300218942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6300218942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1 374,84</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1 101,10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273,74</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Библиотечное обслуживание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18 067,10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6300318943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6300318943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18 064,00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15 883,10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2 180,90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«Культурная среда»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5 643,00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учреждений культуры специализированным автотранспортом (автоклубы)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630A168080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5 643,00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630A168080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5 643,00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69 574,96</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69 574,96</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69 574,96</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культуры, кинематографии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5 655,83</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записи и трансляции радиопередачи «Земляки»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1600116000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412,69</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1600116000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412,69</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лучших работников сельских учреждений культуры</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6300063001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6300063001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Учреждения культуры и мероприятия в сфере культуры и кинематографии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5 238,14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9904409900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5 238,14</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4 520,50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717,64</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264 257,07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36 252,90</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«Формирование системы комплексной реабилитации и абилитации инвалидов, в том числе детей-инвалидов» государственной программы Челябинской области «Доступная среда»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технических средств реабилитации для пунктов проката в муниципальных учреждениях системы социальной защиты населения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0820008080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культурно-реабилитационных мероприятий и акций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35 152,90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117 411,52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21 698,60</w:t>
            </w:r>
          </w:p>
        </w:tc>
        <w:tc>
          <w:tcPr>
            <w:tcW w:w="45" w:type="dxa"/>
            <w:tcBorders/>
          </w:tcPr>
          <w:p>
            <w:pPr>
              <w:pStyle w:val="Normal"/>
              <w:rPr/>
            </w:pPr>
            <w:r>
              <w:rPr/>
            </w:r>
          </w:p>
        </w:tc>
      </w:tr>
      <w:tr>
        <w:trPr>
          <w:trHeight w:val="147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2810053800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21 698,60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2810053800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21 698,60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95 712,92</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17 943,20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17 713,20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1 274,10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20,42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1 253,68</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10 942,30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10 782,30</w:t>
            </w:r>
          </w:p>
        </w:tc>
        <w:tc>
          <w:tcPr>
            <w:tcW w:w="45" w:type="dxa"/>
            <w:tcBorders/>
          </w:tcPr>
          <w:p>
            <w:pPr>
              <w:pStyle w:val="Normal"/>
              <w:rPr/>
            </w:pPr>
            <w:r>
              <w:rPr/>
            </w:r>
          </w:p>
        </w:tc>
      </w:tr>
      <w:tr>
        <w:trPr>
          <w:trHeight w:val="147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35,90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30,40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0,58</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357,60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354,60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14 751,22</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14 451,22</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38 699,60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38 199,60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365,40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358,40</w:t>
            </w:r>
          </w:p>
        </w:tc>
        <w:tc>
          <w:tcPr>
            <w:tcW w:w="45" w:type="dxa"/>
            <w:tcBorders/>
          </w:tcPr>
          <w:p>
            <w:pPr>
              <w:pStyle w:val="Normal"/>
              <w:rPr/>
            </w:pPr>
            <w:r>
              <w:rPr/>
            </w:r>
          </w:p>
        </w:tc>
      </w:tr>
      <w:tr>
        <w:trPr>
          <w:trHeight w:val="105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1 462,10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1 454,60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454,10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454,10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569,10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549,10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8 841,80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8 641,80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2820052800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15,80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89 988,03</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доступности образования для лиц с ограниченными возможностями здоровья и инвалидов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c>
          <w:tcPr>
            <w:tcW w:w="45" w:type="dxa"/>
            <w:tcBorders/>
          </w:tcPr>
          <w:p>
            <w:pPr>
              <w:pStyle w:val="Normal"/>
              <w:rPr/>
            </w:pPr>
            <w:r>
              <w:rPr/>
            </w:r>
          </w:p>
        </w:tc>
      </w:tr>
      <w:tr>
        <w:trPr>
          <w:trHeight w:val="84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6 890,40</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3 617,90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3 617,90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c>
          <w:tcPr>
            <w:tcW w:w="45" w:type="dxa"/>
            <w:tcBorders/>
          </w:tcPr>
          <w:p>
            <w:pPr>
              <w:pStyle w:val="Normal"/>
              <w:rPr/>
            </w:pPr>
            <w:r>
              <w:rPr/>
            </w:r>
          </w:p>
        </w:tc>
      </w:tr>
      <w:tr>
        <w:trPr>
          <w:trHeight w:val="10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402,40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"Оказание молодым семьям государственной поддержки для улучшения жилищных условий"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2 796,73</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2 796,73</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2 796,73</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76 280,60</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24 756,60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19 484,90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5 233,63</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38,07</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8 789,70</w:t>
            </w:r>
          </w:p>
        </w:tc>
        <w:tc>
          <w:tcPr>
            <w:tcW w:w="45" w:type="dxa"/>
            <w:tcBorders/>
          </w:tcPr>
          <w:p>
            <w:pPr>
              <w:pStyle w:val="Normal"/>
              <w:rPr/>
            </w:pPr>
            <w:r>
              <w:rPr/>
            </w:r>
          </w:p>
        </w:tc>
      </w:tr>
      <w:tr>
        <w:trPr>
          <w:trHeight w:val="126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20 493,10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19 493,10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16 618,70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16 373,70</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4 975,10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4 835,10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«Финансовая поддержка семей при рождении детей»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647,40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637,40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20 604,62</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культурно-реабилитационных мероприятий и акций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118,95</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противопожарных мероприятий с социально-неблагополучными семьями и семьями, попавшими в трудную жизненную ситуацию (установка и монтаж пожарных извещателей)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118,95</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118,95</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культурных и социально-экономических мероприятий</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71,05</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71,05</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71,05</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1 224,60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2 694,78</w:t>
            </w:r>
          </w:p>
        </w:tc>
        <w:tc>
          <w:tcPr>
            <w:tcW w:w="45" w:type="dxa"/>
            <w:tcBorders/>
          </w:tcPr>
          <w:p>
            <w:pPr>
              <w:pStyle w:val="Normal"/>
              <w:rPr/>
            </w:pPr>
            <w:r>
              <w:rPr/>
            </w:r>
          </w:p>
        </w:tc>
      </w:tr>
      <w:tr>
        <w:trPr>
          <w:trHeight w:val="84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0,30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2 654,48</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2 270,10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отдельным категориям граждан, в том числе на основании социального контракта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2820028540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33,00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5 581,70</w:t>
            </w:r>
          </w:p>
        </w:tc>
        <w:tc>
          <w:tcPr>
            <w:tcW w:w="45" w:type="dxa"/>
            <w:tcBorders/>
          </w:tcPr>
          <w:p>
            <w:pPr>
              <w:pStyle w:val="Normal"/>
              <w:rPr/>
            </w:pPr>
            <w:r>
              <w:rPr/>
            </w:r>
          </w:p>
        </w:tc>
      </w:tr>
      <w:tr>
        <w:trPr>
          <w:trHeight w:val="177"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960,60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0,20</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7 000,00</w:t>
            </w:r>
          </w:p>
        </w:tc>
        <w:tc>
          <w:tcPr>
            <w:tcW w:w="45" w:type="dxa"/>
            <w:tcBorders/>
          </w:tcPr>
          <w:p>
            <w:pPr>
              <w:pStyle w:val="Normal"/>
              <w:rPr/>
            </w:pPr>
            <w:r>
              <w:rPr/>
            </w:r>
          </w:p>
        </w:tc>
      </w:tr>
      <w:tr>
        <w:trPr>
          <w:trHeight w:val="239"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6 800,00</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Оказание организационной помощи общественным организациям, чья деятельность направлена на объединение ветеранов Великой отечественной войны, ветеранов боевых действий, государственной и муниципальной службы, труда и правоохранительных органов</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помощи общественной организации Совет ветеранов по осуществлению ее деятельности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2900229001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2900229001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447,64</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c>
          <w:tcPr>
            <w:tcW w:w="45" w:type="dxa"/>
            <w:tcBorders/>
          </w:tcPr>
          <w:p>
            <w:pPr>
              <w:pStyle w:val="Normal"/>
              <w:rPr/>
            </w:pPr>
            <w:r>
              <w:rPr/>
            </w:r>
          </w:p>
        </w:tc>
      </w:tr>
      <w:tr>
        <w:trPr>
          <w:trHeight w:val="254"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717,37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12,63</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1 564,50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95 810,69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1 927,89</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982,62</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982,62</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982,62</w:t>
            </w:r>
          </w:p>
        </w:tc>
        <w:tc>
          <w:tcPr>
            <w:tcW w:w="45" w:type="dxa"/>
            <w:tcBorders/>
          </w:tcPr>
          <w:p>
            <w:pPr>
              <w:pStyle w:val="Normal"/>
              <w:rPr/>
            </w:pPr>
            <w:r>
              <w:rPr/>
            </w:r>
          </w:p>
        </w:tc>
      </w:tr>
      <w:tr>
        <w:trPr>
          <w:trHeight w:val="6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Совершенствование системы физического воспитания различных категорий и групп населения и обеспечение организации и проведения спортивно- массовых мероприятий и соревнований по видам спорта.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945,27</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945,27</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13,90</w:t>
            </w:r>
          </w:p>
        </w:tc>
        <w:tc>
          <w:tcPr>
            <w:tcW w:w="45" w:type="dxa"/>
            <w:tcBorders/>
          </w:tcPr>
          <w:p>
            <w:pPr>
              <w:pStyle w:val="Normal"/>
              <w:rPr/>
            </w:pPr>
            <w:r>
              <w:rPr/>
            </w:r>
          </w:p>
        </w:tc>
      </w:tr>
      <w:tr>
        <w:trPr>
          <w:trHeight w:val="4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902,77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28,60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93 882,80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45" w:type="dxa"/>
            <w:tcBorders/>
          </w:tcPr>
          <w:p>
            <w:pPr>
              <w:pStyle w:val="Normal"/>
              <w:rPr/>
            </w:pPr>
            <w:r>
              <w:rPr/>
            </w:r>
          </w:p>
        </w:tc>
      </w:tr>
      <w:tr>
        <w:trPr>
          <w:trHeight w:val="67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Капитальные вложения в объекты физической культуры и спорта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92 271,47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92 271,47</w:t>
            </w:r>
          </w:p>
        </w:tc>
        <w:tc>
          <w:tcPr>
            <w:tcW w:w="45" w:type="dxa"/>
            <w:tcBorders/>
          </w:tcPr>
          <w:p>
            <w:pPr>
              <w:pStyle w:val="Normal"/>
              <w:rPr/>
            </w:pPr>
            <w:r>
              <w:rPr/>
            </w:r>
          </w:p>
        </w:tc>
      </w:tr>
      <w:tr>
        <w:trPr>
          <w:trHeight w:val="33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236,00</w:t>
            </w:r>
          </w:p>
        </w:tc>
        <w:tc>
          <w:tcPr>
            <w:tcW w:w="45" w:type="dxa"/>
            <w:tcBorders/>
          </w:tcPr>
          <w:p>
            <w:pPr>
              <w:pStyle w:val="Normal"/>
              <w:rPr/>
            </w:pPr>
            <w:r>
              <w:rPr/>
            </w:r>
          </w:p>
        </w:tc>
      </w:tr>
      <w:tr>
        <w:trPr>
          <w:trHeight w:val="397"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Пропаганда физической культуры, массового спорта и здорового образа жизни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240,93</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спортивным инвентарем, оборудованием и содержание центра ГТО</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Заработная плата инструктору по адаптивному спорту и инструктору по ГТО</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2000220400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230,93</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2000220400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230,93</w:t>
            </w:r>
          </w:p>
        </w:tc>
        <w:tc>
          <w:tcPr>
            <w:tcW w:w="45" w:type="dxa"/>
            <w:tcBorders/>
          </w:tcPr>
          <w:p>
            <w:pPr>
              <w:pStyle w:val="Normal"/>
              <w:rPr/>
            </w:pPr>
            <w:r>
              <w:rPr/>
            </w:r>
          </w:p>
        </w:tc>
      </w:tr>
      <w:tr>
        <w:trPr>
          <w:trHeight w:val="84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 Всероссийских официальных спортивных мероприятиях и соревнованиях</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c>
          <w:tcPr>
            <w:tcW w:w="45" w:type="dxa"/>
            <w:tcBorders/>
          </w:tcPr>
          <w:p>
            <w:pPr>
              <w:pStyle w:val="Normal"/>
              <w:rPr/>
            </w:pPr>
            <w:r>
              <w:rPr/>
            </w:r>
          </w:p>
        </w:tc>
      </w:tr>
      <w:tr>
        <w:trPr>
          <w:trHeight w:val="105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 Всероссийских спортивных мероприятиях и соревнованиях по видам спорта в соответствии с единым календарным планом</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2000320004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2000320004</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63,80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адаптивной физической культуры и спорта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2000600000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оплату труда руководителей спортивных секций и организаторов физкультурно-оздоровительной работы с лицами с ограниченными возможностями здоровья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482,30</w:t>
            </w:r>
          </w:p>
        </w:tc>
        <w:tc>
          <w:tcPr>
            <w:tcW w:w="45" w:type="dxa"/>
            <w:tcBorders/>
          </w:tcPr>
          <w:p>
            <w:pPr>
              <w:pStyle w:val="Normal"/>
              <w:rPr/>
            </w:pPr>
            <w:r>
              <w:rPr/>
            </w:r>
          </w:p>
        </w:tc>
      </w:tr>
      <w:tr>
        <w:trPr>
          <w:trHeight w:val="420"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74 955,27</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54 070,70</w:t>
            </w:r>
          </w:p>
        </w:tc>
        <w:tc>
          <w:tcPr>
            <w:tcW w:w="45" w:type="dxa"/>
            <w:tcBorders/>
          </w:tcPr>
          <w:p>
            <w:pPr>
              <w:pStyle w:val="Normal"/>
              <w:rPr/>
            </w:pPr>
            <w:r>
              <w:rPr/>
            </w:r>
          </w:p>
        </w:tc>
      </w:tr>
      <w:tr>
        <w:trPr>
          <w:trHeight w:val="42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"Выравнивание бюджетной обеспеченности сельских поселений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54 070,70</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бюджетам сельских поселений средств на выравнивание бюджетной обеспеченности сельских поселений Варненского муниципального района</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54 070,70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37 000,00</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17 070,70</w:t>
            </w:r>
          </w:p>
        </w:tc>
        <w:tc>
          <w:tcPr>
            <w:tcW w:w="45" w:type="dxa"/>
            <w:tcBorders/>
          </w:tcPr>
          <w:p>
            <w:pPr>
              <w:pStyle w:val="Normal"/>
              <w:rPr/>
            </w:pPr>
            <w:r>
              <w:rPr/>
            </w:r>
          </w:p>
        </w:tc>
      </w:tr>
      <w:tr>
        <w:trPr>
          <w:trHeight w:val="255" w:hRule="atLeast"/>
        </w:trPr>
        <w:tc>
          <w:tcPr>
            <w:tcW w:w="685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Прочие межбюджетные трансферты общего характера</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20 884,57</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«Поддержка усилий органов местного самоуправления сельских поселений Варненского муниципального района на выполнение собственных полномочий»</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20 884,57</w:t>
            </w:r>
          </w:p>
        </w:tc>
        <w:tc>
          <w:tcPr>
            <w:tcW w:w="45" w:type="dxa"/>
            <w:tcBorders/>
          </w:tcPr>
          <w:p>
            <w:pPr>
              <w:pStyle w:val="Normal"/>
              <w:rPr/>
            </w:pPr>
            <w:r>
              <w:rPr/>
            </w:r>
          </w:p>
        </w:tc>
      </w:tr>
      <w:tr>
        <w:trPr>
          <w:trHeight w:val="630"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1020100000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20 884,57</w:t>
            </w:r>
          </w:p>
        </w:tc>
        <w:tc>
          <w:tcPr>
            <w:tcW w:w="45" w:type="dxa"/>
            <w:tcBorders/>
          </w:tcPr>
          <w:p>
            <w:pPr>
              <w:pStyle w:val="Normal"/>
              <w:rPr/>
            </w:pPr>
            <w:r>
              <w:rPr/>
            </w:r>
          </w:p>
        </w:tc>
      </w:tr>
      <w:tr>
        <w:trPr>
          <w:trHeight w:val="255" w:hRule="atLeast"/>
        </w:trPr>
        <w:tc>
          <w:tcPr>
            <w:tcW w:w="6857"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91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521" w:type="dxa"/>
            <w:gridSpan w:val="3"/>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20 884,57</w:t>
            </w:r>
          </w:p>
        </w:tc>
        <w:tc>
          <w:tcPr>
            <w:tcW w:w="45" w:type="dxa"/>
            <w:tcBorders/>
          </w:tcPr>
          <w:p>
            <w:pPr>
              <w:pStyle w:val="Normal"/>
              <w:rPr/>
            </w:pPr>
            <w:r>
              <w:rPr/>
            </w:r>
          </w:p>
        </w:tc>
      </w:tr>
    </w:tbl>
    <w:p>
      <w:pPr>
        <w:pStyle w:val="Normal"/>
        <w:widowControl/>
        <w:tabs>
          <w:tab w:val="clear" w:pos="708"/>
          <w:tab w:val="left" w:pos="5160" w:leader="none"/>
        </w:tabs>
        <w:spacing w:lineRule="auto" w:line="288" w:before="0" w:after="0"/>
        <w:ind w:hanging="0"/>
        <w:jc w:val="center"/>
        <w:rPr>
          <w:rFonts w:ascii="Times New Roman" w:hAnsi="Times New Roman" w:cs="Times New Roman"/>
          <w:b/>
          <w:b/>
          <w:sz w:val="28"/>
          <w:szCs w:val="28"/>
        </w:rPr>
      </w:pPr>
      <w:r>
        <w:rPr>
          <w:rFonts w:ascii="Times New Roman" w:hAnsi="Times New Roman"/>
        </w:rPr>
      </w:r>
    </w:p>
    <w:p>
      <w:pPr>
        <w:pStyle w:val="Normal"/>
        <w:widowControl/>
        <w:tabs>
          <w:tab w:val="clear" w:pos="708"/>
          <w:tab w:val="left" w:pos="5160" w:leader="none"/>
        </w:tabs>
        <w:spacing w:lineRule="auto" w:line="288" w:before="0" w:after="0"/>
        <w:ind w:hanging="0"/>
        <w:jc w:val="center"/>
        <w:rPr>
          <w:rFonts w:ascii="Times New Roman" w:hAnsi="Times New Roman" w:cs="Times New Roman"/>
          <w:b/>
          <w:b/>
          <w:sz w:val="28"/>
          <w:szCs w:val="28"/>
        </w:rPr>
      </w:pPr>
      <w:r>
        <w:rPr>
          <w:rFonts w:ascii="Times New Roman" w:hAnsi="Times New Roman"/>
        </w:rPr>
      </w:r>
    </w:p>
    <w:p>
      <w:pPr>
        <w:pStyle w:val="Normal"/>
        <w:widowControl/>
        <w:tabs>
          <w:tab w:val="clear" w:pos="708"/>
          <w:tab w:val="left" w:pos="5160" w:leader="none"/>
        </w:tabs>
        <w:spacing w:lineRule="auto" w:line="288" w:before="0" w:after="0"/>
        <w:ind w:hanging="0"/>
        <w:jc w:val="center"/>
        <w:rPr>
          <w:rFonts w:ascii="Times New Roman" w:hAnsi="Times New Roman" w:cs="Times New Roman"/>
          <w:b/>
          <w:b/>
          <w:sz w:val="28"/>
          <w:szCs w:val="28"/>
        </w:rPr>
      </w:pPr>
      <w:r>
        <w:rPr>
          <w:rFonts w:ascii="Times New Roman" w:hAnsi="Times New Roman"/>
        </w:rPr>
      </w:r>
    </w:p>
    <w:p>
      <w:pPr>
        <w:sectPr>
          <w:footerReference w:type="default" r:id="rId20"/>
          <w:type w:val="nextPage"/>
          <w:pgSz w:w="11906" w:h="16838"/>
          <w:pgMar w:left="993" w:right="424" w:header="0" w:top="426" w:footer="709" w:bottom="766" w:gutter="0"/>
          <w:pgNumType w:fmt="decimal"/>
          <w:formProt w:val="false"/>
          <w:textDirection w:val="lrTb"/>
          <w:docGrid w:type="default" w:linePitch="360" w:charSpace="8192"/>
        </w:sectPr>
        <w:pStyle w:val="Normal"/>
        <w:widowControl/>
        <w:tabs>
          <w:tab w:val="clear" w:pos="708"/>
          <w:tab w:val="left" w:pos="5160" w:leader="none"/>
        </w:tabs>
        <w:spacing w:lineRule="auto" w:line="288" w:before="0" w:after="0"/>
        <w:ind w:hanging="0"/>
        <w:jc w:val="center"/>
        <w:rPr>
          <w:rFonts w:ascii="Times New Roman" w:hAnsi="Times New Roman" w:cs="Times New Roman"/>
          <w:b/>
          <w:b/>
          <w:sz w:val="28"/>
          <w:szCs w:val="28"/>
        </w:rPr>
      </w:pPr>
      <w:r>
        <w:rPr>
          <w:rFonts w:ascii="Times New Roman" w:hAnsi="Times New Roman"/>
        </w:rPr>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3</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муниципального района «О внесении изменения и дополнений в бюджет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 xml:space="preserve">от 10 февраля 2021 года № </w:t>
      </w:r>
      <w:r>
        <w:rPr>
          <w:rFonts w:cs="Times New Roman" w:ascii="Times New Roman" w:hAnsi="Times New Roman"/>
          <w:sz w:val="18"/>
          <w:szCs w:val="18"/>
        </w:rPr>
        <w:t xml:space="preserve"> </w:t>
      </w:r>
      <w:r>
        <w:rPr>
          <w:rFonts w:cs="Times New Roman" w:ascii="Times New Roman" w:hAnsi="Times New Roman"/>
          <w:sz w:val="18"/>
          <w:szCs w:val="18"/>
        </w:rPr>
        <w:t>7</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5</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муниципального района «О бюджете Варненского муниципального района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rPr>
      </w:pPr>
      <w:r>
        <w:rPr>
          <w:rFonts w:ascii="Times New Roman" w:hAnsi="Times New Roman"/>
          <w:sz w:val="18"/>
          <w:szCs w:val="18"/>
        </w:rPr>
        <w:t>от 24 декабря 2020 года № 49</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 xml:space="preserve">Распределение бюджетных ассигнований по разделам и подразделам, целевым статьям, группам видов расходов классификации расходов бюджетов </w:t>
      </w:r>
    </w:p>
    <w:p>
      <w:pPr>
        <w:pStyle w:val="Normal"/>
        <w:spacing w:before="0" w:after="0"/>
        <w:jc w:val="center"/>
        <w:rPr>
          <w:rFonts w:ascii="Times New Roman" w:hAnsi="Times New Roman" w:cs="Times New Roman"/>
          <w:b/>
          <w:b/>
          <w:sz w:val="28"/>
          <w:szCs w:val="28"/>
        </w:rPr>
      </w:pPr>
      <w:r>
        <w:rPr>
          <w:rFonts w:cs="Times New Roman" w:ascii="Times New Roman" w:hAnsi="Times New Roman"/>
          <w:b/>
          <w:sz w:val="28"/>
          <w:szCs w:val="28"/>
        </w:rPr>
        <w:t>на плановый период 2022-2023 годов</w:t>
      </w:r>
    </w:p>
    <w:tbl>
      <w:tblPr>
        <w:tblW w:w="12291" w:type="dxa"/>
        <w:jc w:val="left"/>
        <w:tblInd w:w="-650" w:type="dxa"/>
        <w:tblCellMar>
          <w:top w:w="0" w:type="dxa"/>
          <w:left w:w="108" w:type="dxa"/>
          <w:bottom w:w="0" w:type="dxa"/>
          <w:right w:w="108" w:type="dxa"/>
        </w:tblCellMar>
        <w:tblLook w:val="04a0"/>
      </w:tblPr>
      <w:tblGrid>
        <w:gridCol w:w="6011"/>
        <w:gridCol w:w="846"/>
        <w:gridCol w:w="547"/>
        <w:gridCol w:w="246"/>
        <w:gridCol w:w="975"/>
        <w:gridCol w:w="214"/>
        <w:gridCol w:w="107"/>
        <w:gridCol w:w="472"/>
        <w:gridCol w:w="471"/>
        <w:gridCol w:w="1200"/>
        <w:gridCol w:w="129"/>
        <w:gridCol w:w="1073"/>
      </w:tblGrid>
      <w:tr>
        <w:trPr>
          <w:trHeight w:val="263" w:hRule="atLeast"/>
        </w:trPr>
        <w:tc>
          <w:tcPr>
            <w:tcW w:w="7404" w:type="dxa"/>
            <w:gridSpan w:val="3"/>
            <w:tcBorders/>
            <w:shd w:color="auto" w:fill="auto" w:val="clear"/>
            <w:vAlign w:val="bottom"/>
          </w:tcPr>
          <w:p>
            <w:pPr>
              <w:pStyle w:val="Normal"/>
              <w:spacing w:lineRule="auto" w:line="240" w:before="0" w:after="0"/>
              <w:rPr>
                <w:rFonts w:ascii="Arial CYR" w:hAnsi="Arial CYR" w:eastAsia="Times New Roman" w:cs="Arial CYR"/>
                <w:sz w:val="16"/>
                <w:szCs w:val="16"/>
                <w:lang w:eastAsia="ru-RU"/>
              </w:rPr>
            </w:pPr>
            <w:r>
              <w:rPr>
                <w:rFonts w:eastAsia="Times New Roman" w:cs="Arial CYR" w:ascii="Arial CYR" w:hAnsi="Arial CYR"/>
                <w:sz w:val="16"/>
                <w:szCs w:val="16"/>
                <w:lang w:eastAsia="ru-RU"/>
              </w:rPr>
              <w:t>Единица измерения:</w:t>
            </w:r>
          </w:p>
        </w:tc>
        <w:tc>
          <w:tcPr>
            <w:tcW w:w="1221" w:type="dxa"/>
            <w:gridSpan w:val="2"/>
            <w:tcBorders/>
            <w:shd w:color="auto" w:fill="auto" w:val="clear"/>
            <w:vAlign w:val="bottom"/>
          </w:tcPr>
          <w:p>
            <w:pPr>
              <w:pStyle w:val="Normal"/>
              <w:spacing w:lineRule="auto" w:line="240" w:before="0" w:after="0"/>
              <w:rPr>
                <w:rFonts w:ascii="Arial CYR" w:hAnsi="Arial CYR" w:eastAsia="Times New Roman" w:cs="Arial CYR"/>
                <w:sz w:val="16"/>
                <w:szCs w:val="16"/>
                <w:lang w:eastAsia="ru-RU"/>
              </w:rPr>
            </w:pPr>
            <w:r>
              <w:rPr>
                <w:rFonts w:eastAsia="Times New Roman" w:cs="Arial CYR" w:ascii="Arial CYR" w:hAnsi="Arial CYR"/>
                <w:sz w:val="16"/>
                <w:szCs w:val="16"/>
                <w:lang w:eastAsia="ru-RU"/>
              </w:rPr>
              <w:t>тыс. руб.</w:t>
            </w:r>
          </w:p>
        </w:tc>
        <w:tc>
          <w:tcPr>
            <w:tcW w:w="321" w:type="dxa"/>
            <w:gridSpan w:val="2"/>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472" w:type="dxa"/>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1800" w:type="dxa"/>
            <w:gridSpan w:val="3"/>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1073" w:type="dxa"/>
            <w:tcBorders/>
          </w:tcPr>
          <w:p>
            <w:pPr>
              <w:pStyle w:val="Normal"/>
              <w:rPr/>
            </w:pPr>
            <w:r>
              <w:rPr/>
            </w:r>
          </w:p>
        </w:tc>
      </w:tr>
      <w:tr>
        <w:trPr>
          <w:trHeight w:val="255" w:hRule="atLeast"/>
        </w:trPr>
        <w:tc>
          <w:tcPr>
            <w:tcW w:w="601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3878" w:type="dxa"/>
            <w:gridSpan w:val="8"/>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200"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2022 год</w:t>
            </w:r>
          </w:p>
        </w:tc>
        <w:tc>
          <w:tcPr>
            <w:tcW w:w="1202"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2023 год</w:t>
            </w:r>
          </w:p>
        </w:tc>
      </w:tr>
      <w:tr>
        <w:trPr>
          <w:trHeight w:val="255" w:hRule="atLeast"/>
        </w:trPr>
        <w:tc>
          <w:tcPr>
            <w:tcW w:w="60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846"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793"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18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1050"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20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1202"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846"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793"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1189"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1050"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1200"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1202"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7</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84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793"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189"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050" w:type="dxa"/>
            <w:gridSpan w:val="3"/>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00" w:type="dxa"/>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1 263 202,30</w:t>
            </w:r>
          </w:p>
        </w:tc>
        <w:tc>
          <w:tcPr>
            <w:tcW w:w="1202"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1 245 207,50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78 540,07</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78 512,77</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1 902,20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1 902,20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4 024,15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4 024,15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2 613,67</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2 613,67</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2 037,72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2 037,72</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506,95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506,95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1 410,48</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1 410,48</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1 410,48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1 410,48</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41,55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41,55</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29 837,02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29 837,02</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20 929,64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20 929,64</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8 247,38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8 247,38</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29,30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21 441,20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21 441,20</w:t>
            </w:r>
          </w:p>
        </w:tc>
      </w:tr>
      <w:tr>
        <w:trPr>
          <w:trHeight w:val="10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бюджетного процесса в Варненском муниципальном районе,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 осуществляющих управление в сфере финансов»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10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эффективной деятельности Финансового управления администрации Варненского муниципального района, как ответственного исполнителя муниципальной программы «Управление муниципальными финансами Варненского муниципального района» и главного распорядителя средств местного бюджета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14 801,00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14 801,00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3 742,50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3 742,50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1 921,20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1 921,20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1 749,50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1 749,50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171,70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171,70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944,00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944,00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944,00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944,00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18 764,65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18 764,65</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0300003060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275,80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275,80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0300003060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275,80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2016-2018 годах"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104,80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104,80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Приватизация неэффективно используемого имущества, находящегося в собственности Варненского муниципального района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государственной регистрации прав собственности Варненского муниципального района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r>
      <w:tr>
        <w:trPr>
          <w:trHeight w:val="168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расходных обязательств муниципальных образований Челябинской области, возникающих при осуществлении органами местного самоуправления муни-ципальных образований полномочий по решению вопросов местного значения, ос-нованных на инициативных проектах, вне-сенных в местную администрацию в соот-ветствии с Федеральным законом от 20 ию-ля 2020 года № 236-ФЗ «О внесении изме-нений в Федеральный закон «Об общих принципах организации местного само-управления в Российской Федерации»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10 670,20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10 670,20</w:t>
            </w:r>
          </w:p>
        </w:tc>
      </w:tr>
      <w:tr>
        <w:trPr>
          <w:trHeight w:val="29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107,90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107,90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107,90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107,90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3 355,20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3 355,20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1 047,65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1 047,65</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2 223,80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2 223,80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339,30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339,30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"Допризывная подготовка молодежи в Челябинской области"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1 853,60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1 923,50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5 932,06</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5 633,36</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1 635,20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1 336,50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9900059300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1 635,20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1 336,50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1 087,80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1 087,80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547,40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248,70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4 296,86</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4 296,86</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штатов ГО и ЧС</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2 995,86</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2 995,86</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готовности добровольной пожарной охраны сельских поселений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1 051,00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1 051,00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64 869,05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64 846,30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«Улучшение условий и охраны труда в Челябинской области»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370,80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6 865,03</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6 906,23</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Управления сельского хозяйства и продовольствия Варненского муниципального района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5 937,83</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5 937,93</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5 910,53</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5 910,63</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4 601,10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4 601,10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1 309,43</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1 309,53</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«Управление реализацией госу-дарственной программы Челябинской области «Развитие сельского хозяйства в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927,20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968,30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411,10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411,10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8 500,00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49 133,22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49 069,27</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20 157,72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20 477,77</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20 157,72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20 477,77</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на капитальный ремонт, ремонт и содержание автомобильных дорог общего пользования местного значения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18001S6050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28 975,50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28 591,50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18001S6050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28 975,50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28 591,50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65 766,59</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65 766,59</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«Формирование комфорт-ной городской среды»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8 868,70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8 868,70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56 897,89</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56 897,89</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Комплексное развитие систем коммунальной инфраструктуры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0900009000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1 691,60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1 691,60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0900009000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1 691,60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1 691,60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водоснабжения и водоотведения Варненского муниципального района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26 455,80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26 455,80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105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реконструкция, капитальный ремонт и строительство котельных, систем водоснабжения, водоотведения, систем электроснаб-жения, теплоснабжения, включая центральные тепловые пункты, в том числе проектно-изыскательские работы, капитальный ремонт газовых систем</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09100S4060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23 455,80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23 455,80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09100S4060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23 455,80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23 455,80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газоснабжения Варненского муниципального района"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0950000000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09500S4050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09500S4050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20 000,00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62,60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62,60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7 434,40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7 434,40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1 253,49</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1 253,49</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648 551,96</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649 818,26</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178 311,94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178 206,61</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82 021,30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82 012,30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80 224,98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80 215,80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1 796,32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1 796,50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691,80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691,80</w:t>
            </w:r>
          </w:p>
        </w:tc>
      </w:tr>
      <w:tr>
        <w:trPr>
          <w:trHeight w:val="10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r>
      <w:tr>
        <w:trPr>
          <w:trHeight w:val="126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субсидий местным бюджетам на создание в расположенных на территории Челябинской области муниципальных образовательных организациях, реализующих образовательную программу дошкольного образования, условий для получения детьми дошкольного возраста с ограниченными возможностями здоровья качественного образования и коррекции развития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04001S4020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470,50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470,50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470,50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470,50</w:t>
            </w:r>
          </w:p>
        </w:tc>
      </w:tr>
      <w:tr>
        <w:trPr>
          <w:trHeight w:val="105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качества дошкольного образования на основе реализации ФГОС ДО</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1 130,00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1 130,00</w:t>
            </w:r>
          </w:p>
        </w:tc>
      </w:tr>
      <w:tr>
        <w:trPr>
          <w:trHeight w:val="168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Укрепление здоровья детей, развитие коррекционного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r>
      <w:tr>
        <w:trPr>
          <w:trHeight w:val="189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16 898,00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16 898,00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профессионального уровня кадрового состава дошкольных образовательных учреждений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в дошкольном образовании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77 020,84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76 924,51</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24 189,48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24 189,48</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24 189,48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24 189,48</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2 045,10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2 045,10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2 045,10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2 045,10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0400671680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50 786,26</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50 689,92</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36 066,41</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36 448,87</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14 719,85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14 241,06</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387 073,89</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380 110,38</w:t>
            </w:r>
          </w:p>
        </w:tc>
      </w:tr>
      <w:tr>
        <w:trPr>
          <w:trHeight w:val="84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66,00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66,00</w:t>
            </w:r>
          </w:p>
        </w:tc>
      </w:tr>
      <w:tr>
        <w:trPr>
          <w:trHeight w:val="105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185 710,90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185 710,90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184 134,16</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184 134,16</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1 576,74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1 576,74</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618,20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548,60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«Успех каждого ребенка»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318,20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248,60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030E254910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318,20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248,60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6 459,40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309,00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«Цифровая образователь-ная среда»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6 159,40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030E452080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6 159,40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Обучение и повышение квалификации руководящих и педагогических работников образовательных организаций по вопросам развития системы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работников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19 472,50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19 472,50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1 348,00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1 348,00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696,00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652,00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652,00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18 124,50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18 124,50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18 124,50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18 124,50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1 097,20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1 097,20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проведение ремонтных работ по замене оконных блоков в муниципальных общеобразовательных организациях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03007S3330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797,20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797,20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03007S3330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797,20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797,20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питания учащихся, в том числе детей из малообеспеченных семей.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31 579,64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31 051,74</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14 592,50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14 064,60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14 592,50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14 064,60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4 477,30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4 477,30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4 477,30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4 477,30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139 963,45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139 747,84</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57 408,98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63 081,58</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57 408,98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63 081,58</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0301171680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80 661,12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74 772,91</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56 912,01</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56 912,01</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23 749,11</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17 860,90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«Современная школа»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Оборудование пунктов проведения экзаменов государственной итоговой аттестации по образовательным программа среднего общего образования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030E1S3050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030E1S3050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56,60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48 012,48</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56 730,08</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13 030,12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13 030,12</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645,48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645,48</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495,48</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0301071680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12 288,02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12 288,02</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11 727,99</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11 727,99</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560,03</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560,03</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противопожарных мероприятий, энергосберегающих мероприятий в зданиях учреждений культуры, находящихся в муниципальной собственности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63000S8120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9 492,50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9 492,50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63000S8120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9 492,50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9 492,50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25 489,86</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25 489,86</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111,38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111,38</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111,38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111,38</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25 378,48</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25 378,48</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21 963,30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21 963,30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3 415,18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3 415,18</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«Культурная среда»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8 717,60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региональных и муниципальных детских школ искусств по видам искусств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630A15519Е</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8 717,60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630A15519Е</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8 717,60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2 065,34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2 065,34</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1 751,34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1 751,34</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889,00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889,00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889,00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889,00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862,34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862,34</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862,34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862,34</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«Социальная активность»</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314,00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314,00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33 088,30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32 705,85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33 088,30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32 705,85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1 104,06</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1 104,06</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1 639,48</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1 639,48</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1 612,48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1 612,48</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0301271680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31 394,51</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29 907,99</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30 858,82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29 372,31</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0301271680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535,68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535,68</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w:t>
            </w:r>
            <w:r>
              <w:rPr>
                <w:rFonts w:eastAsia="Times New Roman" w:cs="Arial" w:ascii="Arial" w:hAnsi="Arial"/>
                <w:b/>
                <w:bCs/>
                <w:i/>
                <w:iCs/>
                <w:sz w:val="16"/>
                <w:szCs w:val="16"/>
                <w:lang w:val="en-US" w:eastAsia="ru-RU"/>
              </w:rPr>
              <w:t>1</w:t>
            </w:r>
            <w:r>
              <w:rPr>
                <w:rFonts w:eastAsia="Times New Roman" w:cs="Arial" w:ascii="Arial" w:hAnsi="Arial"/>
                <w:b/>
                <w:bCs/>
                <w:i/>
                <w:iCs/>
                <w:sz w:val="16"/>
                <w:szCs w:val="16"/>
                <w:lang w:eastAsia="ru-RU"/>
              </w:rPr>
              <w:t xml:space="preserve"> 744,23</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50 220,28</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 xml:space="preserve">56 </w:t>
            </w:r>
            <w:r>
              <w:rPr>
                <w:rFonts w:eastAsia="Times New Roman" w:cs="Arial" w:ascii="Arial" w:hAnsi="Arial"/>
                <w:b/>
                <w:bCs/>
                <w:i/>
                <w:iCs/>
                <w:sz w:val="16"/>
                <w:szCs w:val="16"/>
                <w:lang w:eastAsia="ru-RU"/>
              </w:rPr>
              <w:t>396,01</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44 871,96</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«Поддержка усилий органов местного самоуправления сельских поселений Варненского муниципального района на выполнение собственных полномочий»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1 986,80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1 986,80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1 986,80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Культурно-досуговые учреждения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17 211,41</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15 549,81</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75,50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15 474,31</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15 474,31</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15 474,31</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15 474,31</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к субсидии местным бюджетам на обеспечение развития и укрепления материально-технической базы муниципальных домов культуры</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63001L4670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1 661,60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63001L4670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1 661,60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Музей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1 075,50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1 075,50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244,20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244,20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Библиотечное обслуживание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19 219,95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19 219,95</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6300318943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6300318943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19 216,85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19 216,85</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15 871,10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15 871,10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3 345,75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3 345,75</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16</w:t>
            </w:r>
            <w:r>
              <w:rPr>
                <w:rFonts w:eastAsia="Times New Roman" w:cs="Arial" w:ascii="Arial" w:hAnsi="Arial"/>
                <w:b/>
                <w:bCs/>
                <w:i/>
                <w:iCs/>
                <w:sz w:val="16"/>
                <w:szCs w:val="16"/>
                <w:lang w:eastAsia="ru-RU"/>
              </w:rPr>
              <w:t xml:space="preserve"> 658,15</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8 782,50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 xml:space="preserve">16 </w:t>
            </w:r>
            <w:r>
              <w:rPr>
                <w:rFonts w:eastAsia="Times New Roman" w:cs="Arial" w:ascii="Arial" w:hAnsi="Arial"/>
                <w:b/>
                <w:bCs/>
                <w:i/>
                <w:iCs/>
                <w:sz w:val="16"/>
                <w:szCs w:val="16"/>
                <w:lang w:eastAsia="ru-RU"/>
              </w:rPr>
              <w:t>658,15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8 782,50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val="en-US" w:eastAsia="ru-RU"/>
              </w:rPr>
              <w:t>16</w:t>
            </w:r>
            <w:r>
              <w:rPr>
                <w:rFonts w:eastAsia="Times New Roman" w:cs="Arial" w:ascii="Arial" w:hAnsi="Arial"/>
                <w:sz w:val="16"/>
                <w:szCs w:val="16"/>
                <w:lang w:eastAsia="ru-RU"/>
              </w:rPr>
              <w:t xml:space="preserve"> 658,15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8 782,50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культуры, кинематографии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5 348,22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5 348,32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записи и трансляции радиопередачи «Земляки»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1600116000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1600116000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102,00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102,00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Учреждения культуры и мероприятия в сфере культуры и кинематографии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5 246,22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5 246,32</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9904409900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5 246,22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5 246,32</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4 496,60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4 496,60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749,62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749,72</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270 962,44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278 254,14</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36 152,90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36 252,90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«Формирование системы комплексной реабилитации и абилитации инвалидов, в том числе детей-инвалидов» государственной программы Челябинской области «Доступная среда»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технических средств реабилитации для пунктов проката в муниципальных учреждениях системы социальной защиты населения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0820008080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0820008080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культурно-реабилитационных мероприятий и акций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35 152,90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35 152,90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122 910,32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128 981,12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22 499,60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23 469,20</w:t>
            </w:r>
          </w:p>
        </w:tc>
      </w:tr>
      <w:tr>
        <w:trPr>
          <w:trHeight w:val="14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2810053800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22 499,60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23 469,20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2810053800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22 499,60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23 469,20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100 410,72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105 511,92</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18 661,00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19 407,40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18 431,00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19 177,40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1 324,50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1 376,90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20,42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20,42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1 304,08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1 356,48</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11 380,00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11 835,20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11 220,00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11 675,20</w:t>
            </w:r>
          </w:p>
        </w:tc>
      </w:tr>
      <w:tr>
        <w:trPr>
          <w:trHeight w:val="147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37,40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38,90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31,90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33,40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0,58</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374,50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395,30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371,50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392,30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16 609,12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18 785,12</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16 309,12</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18 485,12</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40 247,60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41 857,50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39 747,60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41 357,50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395,20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373,00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388,20</w:t>
            </w:r>
          </w:p>
        </w:tc>
      </w:tr>
      <w:tr>
        <w:trPr>
          <w:trHeight w:val="105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1 462,10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1 462,10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1 454,60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1 454,60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отдельным категориям граждан, в том числе на основании социального контракта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2820028540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454,10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454,20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454,10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454,20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591,80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615,50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571,80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595,50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8 839,10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8 839,10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8 639,10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8 639,10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2820052800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91 327,90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92 448,80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доступности образования для лиц с ограниченными возможностями здоровья и инвалидов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r>
      <w:tr>
        <w:trPr>
          <w:trHeight w:val="84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6 890,40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6 890,40</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3 617,90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3 617,90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3 617,90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3 617,90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r>
      <w:tr>
        <w:trPr>
          <w:trHeight w:val="10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402,40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402,40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"Оказание молодым семьям государственной поддержки для улучшения жилищных условий"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2 951,20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2 885,20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2 951,20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2 885,20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2 951,20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2 885,20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77 466,00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78 652,90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24 857,20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24 961,90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19 614,18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19 614,18</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5 204,95</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5 309,65</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38,07</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38,07</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8 789,70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8 789,70</w:t>
            </w:r>
          </w:p>
        </w:tc>
      </w:tr>
      <w:tr>
        <w:trPr>
          <w:trHeight w:val="126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20 714,10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20 898,00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3 000,00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17 714,10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17 898,00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17 283,40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17 974,80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17 038,40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17 729,80</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5 174,20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5 381,10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5 034,20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5 241,10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«Финансовая поддержка семей при рождении детей»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647,40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647,40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637,40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637,40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20 571,32</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20 571,32</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культурных и социально-экономических мероприятий</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1 224,60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1 224,60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2 661,48</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2 661,48</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2 654,48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2 654,48</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2 270,10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2 270,10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5 581,70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5 581,70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960,60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0,20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7 000,00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7 000,00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6 800,00</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Оказание организационной помощи общественным организациям, чья деятельность направлена на объединение ветеранов Великой отечественной войны, ветеранов боевых действий, государственной и муниципальной службы, труда и правоохранительных органов</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помощи общественной организации Совет ветеранов по осуществлению ее деятельности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2900229001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2900229001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447,64</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447,64</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1 564,50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1 564,50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w:t>
            </w:r>
            <w:r>
              <w:rPr>
                <w:rFonts w:eastAsia="Times New Roman" w:cs="Arial" w:ascii="Arial" w:hAnsi="Arial"/>
                <w:b/>
                <w:bCs/>
                <w:i/>
                <w:iCs/>
                <w:sz w:val="16"/>
                <w:szCs w:val="16"/>
                <w:lang w:val="en-US" w:eastAsia="ru-RU"/>
              </w:rPr>
              <w:t>6</w:t>
            </w:r>
            <w:r>
              <w:rPr>
                <w:rFonts w:eastAsia="Times New Roman" w:cs="Arial" w:ascii="Arial" w:hAnsi="Arial"/>
                <w:b/>
                <w:bCs/>
                <w:i/>
                <w:iCs/>
                <w:sz w:val="16"/>
                <w:szCs w:val="16"/>
                <w:lang w:eastAsia="ru-RU"/>
              </w:rPr>
              <w:t xml:space="preserve"> 325,70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11 575,70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Совершенствование системы физического воспитания различных категорий и групп населения и обеспечение организации и проведения спортивно- массовых мероприятий и соревнований по видам спорта.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6 186,20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6 186,20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 xml:space="preserve">20 </w:t>
            </w:r>
            <w:r>
              <w:rPr>
                <w:rFonts w:eastAsia="Times New Roman" w:cs="Arial" w:ascii="Arial" w:hAnsi="Arial"/>
                <w:b/>
                <w:bCs/>
                <w:i/>
                <w:iCs/>
                <w:sz w:val="16"/>
                <w:szCs w:val="16"/>
                <w:lang w:eastAsia="ru-RU"/>
              </w:rPr>
              <w:t>139,50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5 389,50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67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Капитальные вложения в объекты физической культуры и спорта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w:t>
            </w:r>
            <w:r>
              <w:rPr>
                <w:rFonts w:eastAsia="Times New Roman" w:cs="Arial" w:ascii="Arial" w:hAnsi="Arial"/>
                <w:b/>
                <w:bCs/>
                <w:i/>
                <w:iCs/>
                <w:sz w:val="16"/>
                <w:szCs w:val="16"/>
                <w:lang w:val="en-US" w:eastAsia="ru-RU"/>
              </w:rPr>
              <w:t>5</w:t>
            </w:r>
            <w:r>
              <w:rPr>
                <w:rFonts w:eastAsia="Times New Roman" w:cs="Arial" w:ascii="Arial" w:hAnsi="Arial"/>
                <w:b/>
                <w:bCs/>
                <w:i/>
                <w:iCs/>
                <w:sz w:val="16"/>
                <w:szCs w:val="16"/>
                <w:lang w:eastAsia="ru-RU"/>
              </w:rPr>
              <w:t xml:space="preserve"> 000,00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w:t>
            </w:r>
            <w:r>
              <w:rPr>
                <w:rFonts w:eastAsia="Times New Roman" w:cs="Arial" w:ascii="Arial" w:hAnsi="Arial"/>
                <w:sz w:val="16"/>
                <w:szCs w:val="16"/>
                <w:lang w:val="en-US" w:eastAsia="ru-RU"/>
              </w:rPr>
              <w:t>5</w:t>
            </w:r>
            <w:r>
              <w:rPr>
                <w:rFonts w:eastAsia="Times New Roman" w:cs="Arial" w:ascii="Arial" w:hAnsi="Arial"/>
                <w:sz w:val="16"/>
                <w:szCs w:val="16"/>
                <w:lang w:eastAsia="ru-RU"/>
              </w:rPr>
              <w:t xml:space="preserve">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Региональная акция по скандинавской ходьбе "Уральская тропа"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20000S0049</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20000S0049</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85,00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85,00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412,00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412,00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спортивного инвентаря для проведения физкультурно-оздоровительных занятий с населением старшего возраста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20000S004Ж</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128,80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20000S004Ж</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128,80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20000S004И</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373,30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373,30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20000S004И</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373,30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373,30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заработной платы дополнительно при-влеченным к работе тренерам и инструкторам по спорту в сельской местности и малых городах Челябинской области с населением до 50 тысяч человек</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20000S004К</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2 310,80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3 256,00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20000S004К</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2 310,80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3 256,00</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жилья или строительство жилого дома для привлечения к работе квалифициро-ванных тренеров по спортивной подготовке в сельской местности и малых городах Челябин-ской области с населением до 50 тысяч человек</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20000S004Л</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20000S004Л</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63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84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 Всероссийских официальных спортивных мероприятиях и соревнованиях</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r>
      <w:tr>
        <w:trPr>
          <w:trHeight w:val="10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 Всероссийских спортивных мероприятиях и соревнованиях по видам спорта в соответствии с единым календарным планом</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2000320004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2000320004</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63,80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63,80</w:t>
            </w:r>
          </w:p>
        </w:tc>
      </w:tr>
      <w:tr>
        <w:trPr>
          <w:trHeight w:val="255"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адаптивной физической культуры и спорта</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2000600000</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оплату труда руководителей спортивных секций и организаторов физкультурно-оздоровительной работы с лицами с ограниченными возможностями здоровья</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r>
      <w:tr>
        <w:trPr>
          <w:trHeight w:val="45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482,30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482,30</w:t>
            </w:r>
          </w:p>
        </w:tc>
      </w:tr>
      <w:tr>
        <w:trPr>
          <w:trHeight w:val="420"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84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93"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89"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202"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42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"Выравнивание бюджетной обеспеченности сельских поселений Варненского муниципального района"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1010000000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63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бюджетам сельских поселений средств на выравнивание бюджетной обеспеченности сельских поселений Варненского муниципального района</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1010100000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r>
      <w:tr>
        <w:trPr>
          <w:trHeight w:val="255"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84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793"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89"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105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00"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13 656,60</w:t>
            </w:r>
          </w:p>
        </w:tc>
        <w:tc>
          <w:tcPr>
            <w:tcW w:w="1202"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13 656,60</w:t>
            </w:r>
          </w:p>
        </w:tc>
      </w:tr>
    </w:tbl>
    <w:p>
      <w:pPr>
        <w:sectPr>
          <w:footerReference w:type="default" r:id="rId21"/>
          <w:type w:val="nextPage"/>
          <w:pgSz w:w="11906" w:h="16838"/>
          <w:pgMar w:left="993" w:right="424" w:header="0" w:top="426" w:footer="709" w:bottom="766" w:gutter="0"/>
          <w:pgNumType w:fmt="decimal"/>
          <w:formProt w:val="false"/>
          <w:textDirection w:val="lrTb"/>
          <w:docGrid w:type="default" w:linePitch="360" w:charSpace="8192"/>
        </w:sectPr>
      </w:pP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4</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муниципального района «О внесении изменения и дополнений в бюджет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 xml:space="preserve">от 10 февраля 2021 года № </w:t>
      </w:r>
      <w:r>
        <w:rPr>
          <w:rFonts w:cs="Times New Roman" w:ascii="Times New Roman" w:hAnsi="Times New Roman"/>
          <w:sz w:val="18"/>
          <w:szCs w:val="18"/>
        </w:rPr>
        <w:t xml:space="preserve"> </w:t>
      </w:r>
      <w:r>
        <w:rPr>
          <w:rFonts w:cs="Times New Roman" w:ascii="Times New Roman" w:hAnsi="Times New Roman"/>
          <w:sz w:val="18"/>
          <w:szCs w:val="18"/>
        </w:rPr>
        <w:t>7</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6</w:t>
      </w:r>
      <w:bookmarkStart w:id="1" w:name="_GoBack2"/>
      <w:bookmarkEnd w:id="1"/>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от 24 декабря 2020 года № 49</w:t>
      </w:r>
    </w:p>
    <w:p>
      <w:pPr>
        <w:pStyle w:val="Normal"/>
        <w:spacing w:before="0" w:after="0"/>
        <w:jc w:val="right"/>
        <w:rPr>
          <w:rFonts w:ascii="Times New Roman" w:hAnsi="Times New Roman" w:cs="Times New Roman"/>
        </w:rPr>
      </w:pPr>
      <w:r>
        <w:rPr>
          <w:rFonts w:cs="Times New Roman" w:ascii="Times New Roman" w:hAnsi="Times New Roman"/>
        </w:rPr>
      </w:r>
    </w:p>
    <w:p>
      <w:pPr>
        <w:pStyle w:val="Normal"/>
        <w:spacing w:before="0" w:after="0"/>
        <w:jc w:val="center"/>
        <w:rPr>
          <w:rFonts w:ascii="Times New Roman CYR" w:hAnsi="Times New Roman CYR" w:eastAsia="Times New Roman" w:cs="Times New Roman CYR"/>
          <w:b/>
          <w:b/>
          <w:bCs/>
          <w:sz w:val="28"/>
          <w:szCs w:val="28"/>
          <w:lang w:eastAsia="ru-RU"/>
        </w:rPr>
      </w:pPr>
      <w:r>
        <w:rPr>
          <w:rFonts w:eastAsia="Times New Roman" w:cs="Times New Roman CYR" w:ascii="Times New Roman CYR" w:hAnsi="Times New Roman CYR"/>
          <w:b/>
          <w:bCs/>
          <w:sz w:val="28"/>
          <w:szCs w:val="28"/>
          <w:lang w:eastAsia="ru-RU"/>
        </w:rPr>
        <w:t>Ведомственная структура расходов бюджета Варненского муниципального района                                                                                                   на 2021 год</w:t>
      </w:r>
    </w:p>
    <w:tbl>
      <w:tblPr>
        <w:tblW w:w="12090" w:type="dxa"/>
        <w:jc w:val="left"/>
        <w:tblInd w:w="-639" w:type="dxa"/>
        <w:tblCellMar>
          <w:top w:w="0" w:type="dxa"/>
          <w:left w:w="108" w:type="dxa"/>
          <w:bottom w:w="0" w:type="dxa"/>
          <w:right w:w="108" w:type="dxa"/>
        </w:tblCellMar>
        <w:tblLook w:val="04a0"/>
      </w:tblPr>
      <w:tblGrid>
        <w:gridCol w:w="6011"/>
        <w:gridCol w:w="964"/>
        <w:gridCol w:w="568"/>
        <w:gridCol w:w="621"/>
        <w:gridCol w:w="75"/>
        <w:gridCol w:w="1115"/>
        <w:gridCol w:w="139"/>
        <w:gridCol w:w="675"/>
        <w:gridCol w:w="96"/>
        <w:gridCol w:w="675"/>
        <w:gridCol w:w="1151"/>
      </w:tblGrid>
      <w:tr>
        <w:trPr>
          <w:trHeight w:val="252" w:hRule="atLeast"/>
        </w:trPr>
        <w:tc>
          <w:tcPr>
            <w:tcW w:w="8239" w:type="dxa"/>
            <w:gridSpan w:val="5"/>
            <w:tcBorders/>
            <w:shd w:color="auto" w:fill="auto" w:val="clear"/>
            <w:vAlign w:val="bottom"/>
          </w:tcPr>
          <w:p>
            <w:pPr>
              <w:pStyle w:val="Normal"/>
              <w:spacing w:lineRule="auto" w:line="240" w:before="0" w:after="0"/>
              <w:rPr>
                <w:rFonts w:ascii="Arial CYR" w:hAnsi="Arial CYR" w:eastAsia="Times New Roman" w:cs="Arial CYR"/>
                <w:sz w:val="16"/>
                <w:szCs w:val="16"/>
                <w:lang w:eastAsia="ru-RU"/>
              </w:rPr>
            </w:pPr>
            <w:r>
              <w:rPr>
                <w:rFonts w:eastAsia="Times New Roman" w:cs="Arial CYR" w:ascii="Arial CYR" w:hAnsi="Arial CYR"/>
                <w:sz w:val="16"/>
                <w:szCs w:val="16"/>
                <w:lang w:eastAsia="ru-RU"/>
              </w:rPr>
              <w:t>Единица измерения:</w:t>
            </w:r>
          </w:p>
        </w:tc>
        <w:tc>
          <w:tcPr>
            <w:tcW w:w="1254" w:type="dxa"/>
            <w:gridSpan w:val="2"/>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CYR" w:ascii="Arial CYR" w:hAnsi="Arial CYR"/>
                <w:sz w:val="16"/>
                <w:szCs w:val="16"/>
                <w:lang w:eastAsia="ru-RU"/>
              </w:rPr>
              <w:t>тыс. руб.</w:t>
            </w:r>
          </w:p>
        </w:tc>
        <w:tc>
          <w:tcPr>
            <w:tcW w:w="675" w:type="dxa"/>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771" w:type="dxa"/>
            <w:gridSpan w:val="2"/>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1151" w:type="dxa"/>
            <w:tcBorders/>
          </w:tcPr>
          <w:p>
            <w:pPr>
              <w:pStyle w:val="Normal"/>
              <w:rPr/>
            </w:pPr>
            <w:r>
              <w:rPr/>
            </w:r>
          </w:p>
        </w:tc>
      </w:tr>
      <w:tr>
        <w:trPr>
          <w:trHeight w:val="253" w:hRule="atLeast"/>
        </w:trPr>
        <w:tc>
          <w:tcPr>
            <w:tcW w:w="601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4253" w:type="dxa"/>
            <w:gridSpan w:val="8"/>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826" w:type="dxa"/>
            <w:gridSpan w:val="2"/>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Текущий год</w:t>
            </w:r>
          </w:p>
        </w:tc>
      </w:tr>
      <w:tr>
        <w:trPr>
          <w:trHeight w:val="253" w:hRule="atLeast"/>
        </w:trPr>
        <w:tc>
          <w:tcPr>
            <w:tcW w:w="601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964"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КВСР</w:t>
            </w:r>
          </w:p>
        </w:tc>
        <w:tc>
          <w:tcPr>
            <w:tcW w:w="568"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62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190"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910"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826" w:type="dxa"/>
            <w:gridSpan w:val="2"/>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964"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568"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621"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1190"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910" w:type="dxa"/>
            <w:gridSpan w:val="3"/>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1826" w:type="dxa"/>
            <w:gridSpan w:val="2"/>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964"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568"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621"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190"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910" w:type="dxa"/>
            <w:gridSpan w:val="3"/>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826" w:type="dxa"/>
            <w:gridSpan w:val="2"/>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1 504 076,96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Администрация Варненского муниципального района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48 455,69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39 996,83</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1 902,20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28 769,19</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28 109,19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28 109,19</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20 929,64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7 179,55</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1 911,59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1 911,59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1 911,59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1 911,59</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7 408,85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0300003060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275,80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0300003060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275,80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2016-2018 годах"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104,80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условий для деятельности добровольн.формирований населения по охр.общ.порядка в границах с.п.</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1900019006</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56,84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1900019006</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56,84</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6 135,10</w:t>
            </w:r>
          </w:p>
        </w:tc>
      </w:tr>
      <w:tr>
        <w:trPr>
          <w:trHeight w:val="146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расходных обязательств муниципальных образований Челябинской области, возникающих при осуществлении органами местного самоуправления муни-ципальных образований полномочий по решению вопросов местного значения, ос-нованных на инициативных проектах, вне-сенных в местную администрацию в соот-ветствии с Федеральным законом от 20 ию-ля 2020 года № 236-ФЗ «О внесении изме-нений в Федеральный закон «Об общих принципах организации местного само-управления в Российской Федерации»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6 135,10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6 135,10</w:t>
            </w:r>
          </w:p>
        </w:tc>
      </w:tr>
      <w:tr>
        <w:trPr>
          <w:trHeight w:val="2711"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107,90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107,90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80,23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80,23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80,23</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мероприятия по реализации государственных функций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508,18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Выполнение других обязательств государства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9900920300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508,18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9900920300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508,18</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5 883,66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1 586,80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9900059300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1 586,80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1 087,80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499,00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4 296,86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штатов ГО и ЧС</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2 995,86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готовности добровольной пожарной охраны сельских поселений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1 051,00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«Улучшение условий и охраны труда в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370,80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2 204,40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945,27</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Совершенствование системы физического воспитания различных категорий и групп населения и обеспечение организации и проведения спортивно- массовых мероприятий и соревнований по видам спорта.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945,27</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13,90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902,77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28,60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1 259,13</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Пропаганда физической культуры, массового спорта и здорового образа жизни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240,93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спортивным инвентарем, оборудованием и содержание центра ГТО</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Заработная плата инструктору по адаптивному спорту и инструктору по ГТО</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2000220400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230,93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2000220400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230,93</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 Всероссийских официальных спортивных мероприятиях и соревнованиях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r>
      <w:tr>
        <w:trPr>
          <w:trHeight w:val="104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 Всероссийских спортивных мероприятиях и соревнованиях по видам спорта в соответствии с единым календарным планом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2000320004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2000320004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63,80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адаптивной физической культуры и спорта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оплату труда руководителей спортивных секций и организаторов физкультурно-оздоровительной работы с лицами с ограниченными возможностями здоровья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482,30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управление администрации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180 487,36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104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бюджетного процесса в Варненском муниципальном районе,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 осуществляющих управление в сфере финансов»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эффективной деятельности Финансового управления администрации Варненского муниципального района, как ответственного исполнителя муниципальной программы «Управление муниципальными финансами Варненского муниципального района» и главного распорядителя средств местного бюджета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14 801,00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3 742,50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"Допризывная подготовка молодежи в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1 835,50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1 835,50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85 120,59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85 120,59</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«Поддержка усилий органов местного самоуправления сельских поселений Варненского муниципального района на выполнение собственных полномочий»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15 545,63</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15 545,63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15 545,63</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69 574,96</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69 574,96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69 574,96</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74 955,27</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54 070,70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"Выравнивание бюджетной обеспеченности сельских поселений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54 070,70</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бюджетам сельских поселений средств на выравнивание бюджетной обеспеченности сельских поселений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54 070,70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37 000,00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17 070,70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Прочие межбюджетные трансферты общего характера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20 884,57</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«Поддержка усилий органов местного самоуправления сельских поселений Варненского муниципального района на выполнение собственных полномочий»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20 884,57</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20 884,57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20 884,57</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14 206,55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5 416,85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5 416,85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муниципального имущества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3900039002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514,00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3900039002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514,00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Приватизация неэффективно используемого имущества, находящегося в собственности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государственной регистрации прав собственности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3 355,20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1 047,65</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8 789,70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образования администрации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582 803,38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569 682,30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166 307,79</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работников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82 048,00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80 251,50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1 796,50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691,80</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r>
      <w:tr>
        <w:trPr>
          <w:trHeight w:val="1251"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субсидий местным бюджетам на создание в расположенных на территории Челябинской области муниципальных образовательных организациях, реализующих образовательную программу дошкольного образования, условий для получения детьми дошкольного возраста с ограниченными возможностями здоровья качественного образования и коррекции развития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04001S4020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470,50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470,50</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качества дошкольного образования на основе реализации ФГОС ДО</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1 130,00</w:t>
            </w:r>
          </w:p>
        </w:tc>
      </w:tr>
      <w:tr>
        <w:trPr>
          <w:trHeight w:val="146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Укрепление здоровья детей, развитие коррекционного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16 898,38</w:t>
            </w:r>
          </w:p>
        </w:tc>
      </w:tr>
      <w:tr>
        <w:trPr>
          <w:trHeight w:val="1668"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16 898,38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16 898,38</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профессионального уровня кадрового состава дошкольных образовательных учреждений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316,00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316,00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в дошкольном образовании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64 937,61</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27 113,22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27 113,22</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2 045,10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2 045,10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0400671680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35 779,29</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35 779,29</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355 665,02</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66,00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66,00</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185 710,90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184 134,16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1 576,74</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337,57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337,57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337,57</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Обучение и повышение квалификации руководящих и педагогических работников образовательных организаций по вопросам развития системы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работников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19 585,00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1 252,00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652,00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18 333,00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18 333,00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питания учащихся, в том числе детей из малообеспеченных семей.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30 961,44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9 993,20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9 993,20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13 962,90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13 962,90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4 477,30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4 477,30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2 528,04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2 528,04</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116 297,51</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47 152,41</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47 143,31</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0301171680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67 251,74</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56 912,01</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10 339,73</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«Современная школа»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Оборудование пунктов проведения экзаменов государственной итоговой аттестации по образовательным программа среднего общего образования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030E1S3050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030E1S3050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56,60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12 149,02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12 149,02</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1 307,03</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1 077,03</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0301071680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10 745,37</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10 745,37</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2 065,34</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1 751,34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889,00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889,00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862,34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862,34</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«Социальная активность»</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314,00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33 495,12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33 495,12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1 104,06</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1 104,06</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2 294,87</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2 267,87</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0301271680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30 041,88</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30 041,88</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11 786,26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875,56</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875,56</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875,56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875,56</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10 910,70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доступности образования для лиц с ограниченными возможностями здоровья и инвалидов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6 890,40</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3 617,90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3 617,90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402,40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1 334,82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982,62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982,62</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982,62</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982,62</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социальной защиты населения администрации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240 882,92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240 882,92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36 252,90</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«Формирование системы комплексной реабилитации и абилитации инвалидов, в том числе детей-инвалидов» государственной программы Челябинской области «Доступная среда»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технических средств реабилитации для пунктов проката в муниципальных учреждениях системы социальной защиты населения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0820008080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культурно-реабилитационных мероприятий и акций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35 152,90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116 534,50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21 698,60</w:t>
            </w:r>
          </w:p>
        </w:tc>
      </w:tr>
      <w:tr>
        <w:trPr>
          <w:trHeight w:val="1251"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2810053800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21 698,60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2810053800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21 698,60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94 835,90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17 943,20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17 713,20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1 274,10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20,42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1 253,68</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10 942,30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10 782,30</w:t>
            </w:r>
          </w:p>
        </w:tc>
      </w:tr>
      <w:tr>
        <w:trPr>
          <w:trHeight w:val="1251"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35,90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30,40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0,58</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357,60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354,60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14 751,22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14 451,22</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37 822,58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37 322,58</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365,40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358,40</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1 462,10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1 454,60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454,10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454,10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569,10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549,10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8 841,80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8 641,80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2820052800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67 490,90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67 490,90</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24 756,60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19 484,90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5 233,63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38,07</w:t>
            </w:r>
          </w:p>
        </w:tc>
      </w:tr>
      <w:tr>
        <w:trPr>
          <w:trHeight w:val="104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20 493,10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19 493,10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16 618,70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16 373,70</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4 975,10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4 835,10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«Финансовая поддержка семей при рождении детей»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647,40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637,40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20 604,62</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культурно-реабилитационных мероприятий и акций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118,95</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противопожарных мероприятий с социально-неблагополучными семьями и семьями, попавшими в трудную жизненную ситуацию (установка и монтаж пожарных извещателей)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2700127008</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118,95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2700127008</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118,95</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культурных и социально-экономических мероприятий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71,05</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71,05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71,05</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1 224,60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2 694,78</w:t>
            </w:r>
          </w:p>
        </w:tc>
      </w:tr>
      <w:tr>
        <w:trPr>
          <w:trHeight w:val="834"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0,30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2 654,48</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2 270,10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отдельным категориям граждан, в том числе на основании социального контракта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2820028540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5 581,70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0,20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7 000,00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6 800,00</w:t>
            </w:r>
          </w:p>
        </w:tc>
      </w:tr>
      <w:tr>
        <w:trPr>
          <w:trHeight w:val="834"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Оказание организационной помощи общественным организациям, чья деятельность направлена на объединение ветеранов Великой отечественной войны, ветеранов боевых действий, государственной и муниципальной службы, труда и правоохранительных органов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помощи общественной организации Совет ветеранов по осуществлению ее деятельности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2900229001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2900229001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447,64</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730,00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717,37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12,63</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1 564,50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сельского хозяйства и продовольствия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6 507,48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6 507,48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6 507,48</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Управления сельского хозяйства и продовольствия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5 712,18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5 684,88</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4 601,10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1 083,78</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«Управление реализацией госу-дарственной программы Челябинской области «Развитие сельского хозяйства в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795,30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238,10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238,10</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СТРОИТЕЛЬСТВА И ЖИЛИЩНО-КОММУНАЛЬНОГО ХОЗЯЙСТВА АДМИНИСТРАЦИИ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340 764,14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153 471,41</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8 500,00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144 971,41</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13 309,09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13 309,09</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Капитальный ремонт и ремонт улично-дорожных сетей и искусственных сооружений на них</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1800018002</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на капитальный ремонт, ремонт и содержание автомобильных дорог общего пользования местного значения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18001S6050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37 562,32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18001S6050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37 562,32</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Мероприятия по совершенствованию движения пешеходов и предупреждению аварийности с участием пешеходов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2400024002</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2400024002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моста через реку Нижний Тогузак переулок Мостовой с. Варна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65000S6040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86 000,00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65000S6040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86 000,00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87 584,54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Жилищное хозяйство</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549,54</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"Капитальный ремонт многоквартирных домов на территории Варненского муниципального района с муниципального жилого фонда"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0960000000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309,54</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взносов за капитальный ремонт многоквартирных домов на территории Варненского муниципального района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0960009001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309,54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0960009001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309,54</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муниципальных полномочий по проведению капитального ремонта общего имущества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9900299120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9900299120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12 287,44</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Мероприятия по благоустройству наиболее посещаемой муниципальной территории общего пользования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1100011002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4 830,00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1100011002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4 830,00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«Формирование комфорт-ной городской среды»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7 157,60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7 157,60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7 157,60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9906000000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299,84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на прочие мероприятия по благоустройству поселений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9906000500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299,84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9906000500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299,84</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74 747,55</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модернизация, реконструкция и капитальный ремонт объектов систем водоснабжения, водоотведения и очистки сточных вод, а также очистных сооружений канализации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06000S6010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50 500,00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06000S6010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50 500,00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Комплексное развитие систем коммунальной инфраструктуры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0900009000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951,59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0900009000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951,59</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водоснабжения и водоотведения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11 077,68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10 042,08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1 660,00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5 082,08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3 300,00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проектов зон санитарной охраны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0910009002</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285,60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285,60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ПСД на ремонт водопровода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0910009004</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750,00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теплоснабжения Варненского муниципального района"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542,10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систем теплоснабжения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0930009001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542,10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0930009001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542,10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«Модернизация объектов коммунальной инфраструктуры»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1420000000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3 045,57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1420014203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3 045,57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1420014203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3 045,57</w:t>
            </w:r>
          </w:p>
        </w:tc>
      </w:tr>
      <w:tr>
        <w:trPr>
          <w:trHeight w:val="626"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62,60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8 568,01</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8 568,01</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7 434,40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1 133,61</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ОКРУЖАЮЩЕЙ СРЕДЫ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4 640,00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охраны окружающей среды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4 640,00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Оснащение мест (площадок) накопления твердых коммунальных отходов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6400064002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4 640,00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6400064002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4 640,00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2 796,73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2 796,73</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"Оказание молодым семьям государственной поддержки для улучшения жилищных условий"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2 796,73</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2 796,73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2 796,73</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92 271,47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92 271,47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Капитальные вложения в объекты физической культуры и спорта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92 271,47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92 271,47</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Контрольно -счетная палата Варненского муниципального района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1 921,20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1 749,50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171,70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944,00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944,00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Собрание депутатов Варненского муниципального района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626"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4 024,15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2 613,67</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2 037,72</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506,95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68,50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1 410,48</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1 410,48</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41,55</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Муниципальное казенное учреждение "Управление культуры администрации Варненского муниципального района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80 415,43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32 995,37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32 995,37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25 141,27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111,38</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111,38</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муниципальных детских школ искусств по видам искусств</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519,80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519,80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24 510,10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22 003,30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2 506,80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«Культурная среда»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7 854,10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региональных и муниципальных детских школ искусств по видам искусств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630A15519Е</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7 854,10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630A15519Е</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7 854,10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47 418,61</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41 762,77</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Культурно-досуговые учреждения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16 677,34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75,50</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75,50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14 607,74</w:t>
            </w:r>
          </w:p>
        </w:tc>
      </w:tr>
      <w:tr>
        <w:trPr>
          <w:trHeight w:val="44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14 607,74</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к субсидии местным бюджетам на обеспечение развития и укрепления материально-технической базы муниципальных домов культуры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63001L4670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1 994,10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63001L4670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1 994,10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Музей</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1 375,34</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6300218942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6300218942</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1 374,84</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1 101,10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273,74</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Библиотечное обслуживание</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18 067,10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6300318943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6300318943</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3,10</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18 064,00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15 883,10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2 180,90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«Культурная среда»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5 643,00</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учреждений культуры специализированным автотранспортом (автоклубы)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630A168080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5 643,00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630A168080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5 643,00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культуры, кинематографии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5 655,83</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записи и трансляции радиопередачи «Земляки»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1600116000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412,69</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1600116000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412,69</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лучших работников сельских учреждений культуры</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6300063001</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6300063001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Учреждения культуры и мероприятия в сфере культуры и кинематографии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9904400000</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5 238,14</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9904409900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5 238,14</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4 520,50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717,64</w:t>
            </w:r>
          </w:p>
        </w:tc>
      </w:tr>
      <w:tr>
        <w:trPr>
          <w:trHeight w:val="253"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1,46</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1,46</w:t>
            </w:r>
          </w:p>
        </w:tc>
      </w:tr>
      <w:tr>
        <w:trPr>
          <w:trHeight w:val="417"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1,46</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1,46</w:t>
            </w:r>
          </w:p>
        </w:tc>
      </w:tr>
      <w:tr>
        <w:trPr>
          <w:trHeight w:val="417" w:hRule="atLeast"/>
        </w:trPr>
        <w:tc>
          <w:tcPr>
            <w:tcW w:w="6011"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Муниципальное казенное учреждение "Центр бюджетного планирования, учета и отчетности" Варненского муниципального района Челябинской области</w:t>
            </w:r>
          </w:p>
        </w:tc>
        <w:tc>
          <w:tcPr>
            <w:tcW w:w="964"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568"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21"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9904200000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2 623,10</w:t>
            </w:r>
          </w:p>
        </w:tc>
      </w:tr>
      <w:tr>
        <w:trPr>
          <w:trHeight w:val="670"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2 223,80</w:t>
            </w:r>
          </w:p>
        </w:tc>
      </w:tr>
      <w:tr>
        <w:trPr>
          <w:trHeight w:val="253" w:hRule="atLeast"/>
        </w:trPr>
        <w:tc>
          <w:tcPr>
            <w:tcW w:w="6011"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964"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879</w:t>
            </w:r>
          </w:p>
        </w:tc>
        <w:tc>
          <w:tcPr>
            <w:tcW w:w="568"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21"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190" w:type="dxa"/>
            <w:gridSpan w:val="2"/>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910" w:type="dxa"/>
            <w:gridSpan w:val="3"/>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826" w:type="dxa"/>
            <w:gridSpan w:val="2"/>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399,30</w:t>
            </w:r>
          </w:p>
        </w:tc>
      </w:tr>
    </w:tbl>
    <w:p>
      <w:pPr>
        <w:pStyle w:val="Normal"/>
        <w:widowControl/>
        <w:tabs>
          <w:tab w:val="clear" w:pos="708"/>
          <w:tab w:val="left" w:pos="5160" w:leader="none"/>
        </w:tabs>
        <w:spacing w:lineRule="auto" w:line="288" w:before="0" w:after="0"/>
        <w:ind w:hanging="0"/>
        <w:jc w:val="center"/>
        <w:rPr>
          <w:rFonts w:ascii="Times New Roman CYR" w:hAnsi="Times New Roman CYR" w:eastAsia="Times New Roman" w:cs="Times New Roman CYR"/>
          <w:b/>
          <w:b/>
          <w:bCs/>
          <w:sz w:val="28"/>
          <w:szCs w:val="28"/>
          <w:lang w:eastAsia="ru-RU"/>
        </w:rPr>
      </w:pPr>
      <w:r>
        <w:rPr>
          <w:rFonts w:ascii="Times New Roman" w:hAnsi="Times New Roman"/>
        </w:rPr>
      </w:r>
    </w:p>
    <w:p>
      <w:pPr>
        <w:sectPr>
          <w:footerReference w:type="default" r:id="rId22"/>
          <w:type w:val="nextPage"/>
          <w:pgSz w:w="11906" w:h="16838"/>
          <w:pgMar w:left="993" w:right="424" w:header="0" w:top="426" w:footer="709" w:bottom="766" w:gutter="0"/>
          <w:pgNumType w:fmt="decimal"/>
          <w:formProt w:val="false"/>
          <w:textDirection w:val="lrTb"/>
          <w:docGrid w:type="default" w:linePitch="360" w:charSpace="8192"/>
        </w:sectPr>
        <w:pStyle w:val="Normal"/>
        <w:widowControl/>
        <w:tabs>
          <w:tab w:val="clear" w:pos="708"/>
          <w:tab w:val="left" w:pos="5160" w:leader="none"/>
        </w:tabs>
        <w:spacing w:lineRule="auto" w:line="288" w:before="0" w:after="0"/>
        <w:ind w:hanging="0"/>
        <w:jc w:val="center"/>
        <w:rPr>
          <w:rFonts w:ascii="Times New Roman CYR" w:hAnsi="Times New Roman CYR" w:eastAsia="Times New Roman" w:cs="Times New Roman CYR"/>
          <w:b/>
          <w:b/>
          <w:bCs/>
          <w:sz w:val="28"/>
          <w:szCs w:val="28"/>
          <w:lang w:eastAsia="ru-RU"/>
        </w:rPr>
      </w:pPr>
      <w:r>
        <w:rPr>
          <w:rFonts w:ascii="Times New Roman" w:hAnsi="Times New Roman"/>
        </w:rPr>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5</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муниципального района «О внесении изменения и дополнений в бюджет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Варненс</w:t>
      </w:r>
      <w:r>
        <w:rPr>
          <w:rFonts w:cs="Times New Roman" w:ascii="Times New Roman" w:hAnsi="Times New Roman"/>
          <w:sz w:val="18"/>
          <w:szCs w:val="18"/>
        </w:rPr>
        <w:t>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 xml:space="preserve">от 10 февраля 2021 года № </w:t>
      </w:r>
      <w:r>
        <w:rPr>
          <w:rFonts w:ascii="Times New Roman" w:hAnsi="Times New Roman"/>
          <w:sz w:val="18"/>
          <w:szCs w:val="18"/>
        </w:rPr>
        <w:t>7</w:t>
      </w:r>
      <w:r>
        <w:rPr>
          <w:rFonts w:ascii="Times New Roman" w:hAnsi="Times New Roman"/>
          <w:sz w:val="18"/>
          <w:szCs w:val="18"/>
        </w:rPr>
        <w:t xml:space="preserve">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7</w:t>
      </w:r>
      <w:bookmarkStart w:id="2" w:name="_GoBack3"/>
      <w:bookmarkEnd w:id="2"/>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ascii="Times New Roman" w:hAnsi="Times New Roman"/>
          <w:sz w:val="18"/>
          <w:szCs w:val="18"/>
        </w:rPr>
        <w:t>от 24 декабря 2020 года № 49</w:t>
      </w:r>
    </w:p>
    <w:p>
      <w:pPr>
        <w:pStyle w:val="Normal"/>
        <w:spacing w:before="0" w:after="0"/>
        <w:jc w:val="right"/>
        <w:rPr>
          <w:rFonts w:ascii="Times New Roman" w:hAnsi="Times New Roman" w:cs="Times New Roman"/>
        </w:rPr>
      </w:pPr>
      <w:r>
        <w:rPr>
          <w:rFonts w:cs="Times New Roman" w:ascii="Times New Roman" w:hAnsi="Times New Roman"/>
        </w:rPr>
      </w:r>
    </w:p>
    <w:p>
      <w:pPr>
        <w:pStyle w:val="Normal"/>
        <w:spacing w:before="0" w:after="0"/>
        <w:jc w:val="center"/>
        <w:rPr>
          <w:rFonts w:ascii="Times New Roman CYR" w:hAnsi="Times New Roman CYR" w:eastAsia="Times New Roman" w:cs="Times New Roman CYR"/>
          <w:b/>
          <w:b/>
          <w:bCs/>
          <w:sz w:val="28"/>
          <w:szCs w:val="28"/>
          <w:lang w:eastAsia="ru-RU"/>
        </w:rPr>
      </w:pPr>
      <w:r>
        <w:rPr>
          <w:rFonts w:eastAsia="Times New Roman" w:cs="Times New Roman CYR" w:ascii="Times New Roman CYR" w:hAnsi="Times New Roman CYR"/>
          <w:b/>
          <w:bCs/>
          <w:sz w:val="28"/>
          <w:szCs w:val="28"/>
          <w:lang w:eastAsia="ru-RU"/>
        </w:rPr>
        <w:t>Ведомственная структура расходов бюджета Варненского муниципального района  на плановый период 2022-2023 годов</w:t>
      </w:r>
    </w:p>
    <w:tbl>
      <w:tblPr>
        <w:tblW w:w="11345" w:type="dxa"/>
        <w:jc w:val="left"/>
        <w:tblInd w:w="103" w:type="dxa"/>
        <w:tblCellMar>
          <w:top w:w="0" w:type="dxa"/>
          <w:left w:w="108" w:type="dxa"/>
          <w:bottom w:w="0" w:type="dxa"/>
          <w:right w:w="108" w:type="dxa"/>
        </w:tblCellMar>
        <w:tblLook w:val="04a0"/>
      </w:tblPr>
      <w:tblGrid>
        <w:gridCol w:w="7344"/>
        <w:gridCol w:w="1634"/>
        <w:gridCol w:w="398"/>
        <w:gridCol w:w="1968"/>
      </w:tblGrid>
      <w:tr>
        <w:trPr>
          <w:trHeight w:val="259" w:hRule="atLeast"/>
        </w:trPr>
        <w:tc>
          <w:tcPr>
            <w:tcW w:w="7344" w:type="dxa"/>
            <w:tcBorders/>
            <w:shd w:color="auto" w:fill="auto" w:val="clear"/>
            <w:vAlign w:val="bottom"/>
          </w:tcPr>
          <w:p>
            <w:pPr>
              <w:pStyle w:val="Normal"/>
              <w:spacing w:lineRule="auto" w:line="240" w:before="0" w:after="0"/>
              <w:rPr>
                <w:rFonts w:ascii="Arial CYR" w:hAnsi="Arial CYR" w:eastAsia="Times New Roman" w:cs="Arial CYR"/>
                <w:sz w:val="16"/>
                <w:szCs w:val="16"/>
                <w:lang w:eastAsia="ru-RU"/>
              </w:rPr>
            </w:pPr>
            <w:r>
              <w:rPr>
                <w:rFonts w:eastAsia="Times New Roman" w:cs="Arial CYR" w:ascii="Arial CYR" w:hAnsi="Arial CYR"/>
                <w:sz w:val="16"/>
                <w:szCs w:val="16"/>
                <w:lang w:eastAsia="ru-RU"/>
              </w:rPr>
              <w:t>Единица измерения:</w:t>
            </w:r>
          </w:p>
        </w:tc>
        <w:tc>
          <w:tcPr>
            <w:tcW w:w="1634" w:type="dxa"/>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CYR" w:ascii="Arial CYR" w:hAnsi="Arial CYR"/>
                <w:sz w:val="16"/>
                <w:szCs w:val="16"/>
                <w:lang w:eastAsia="ru-RU"/>
              </w:rPr>
              <w:t>тыс. руб.</w:t>
            </w:r>
          </w:p>
        </w:tc>
        <w:tc>
          <w:tcPr>
            <w:tcW w:w="398" w:type="dxa"/>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c>
          <w:tcPr>
            <w:tcW w:w="1968" w:type="dxa"/>
            <w:tcBorders/>
            <w:shd w:color="auto" w:fill="auto" w:val="clear"/>
            <w:vAlign w:val="bottom"/>
          </w:tcPr>
          <w:p>
            <w:pPr>
              <w:pStyle w:val="Normal"/>
              <w:spacing w:lineRule="auto" w:line="240" w:before="0" w:after="0"/>
              <w:rPr>
                <w:rFonts w:ascii="Arial" w:hAnsi="Arial" w:eastAsia="Times New Roman" w:cs="Arial"/>
                <w:sz w:val="20"/>
                <w:szCs w:val="20"/>
                <w:lang w:eastAsia="ru-RU"/>
              </w:rPr>
            </w:pPr>
            <w:r>
              <w:rPr>
                <w:rFonts w:eastAsia="Times New Roman" w:cs="Arial" w:ascii="Arial" w:hAnsi="Arial"/>
                <w:sz w:val="20"/>
                <w:szCs w:val="20"/>
                <w:lang w:eastAsia="ru-RU"/>
              </w:rPr>
            </w:r>
          </w:p>
        </w:tc>
      </w:tr>
    </w:tbl>
    <w:p>
      <w:pPr>
        <w:pStyle w:val="Normal"/>
        <w:spacing w:before="0" w:after="0"/>
        <w:jc w:val="center"/>
        <w:rPr>
          <w:rFonts w:ascii="Times New Roman CYR" w:hAnsi="Times New Roman CYR" w:eastAsia="Times New Roman" w:cs="Times New Roman CYR"/>
          <w:b/>
          <w:b/>
          <w:bCs/>
          <w:sz w:val="28"/>
          <w:szCs w:val="28"/>
          <w:lang w:eastAsia="ru-RU"/>
        </w:rPr>
      </w:pPr>
      <w:r>
        <w:rPr>
          <w:rFonts w:eastAsia="Times New Roman" w:cs="Times New Roman CYR" w:ascii="Times New Roman CYR" w:hAnsi="Times New Roman CYR"/>
          <w:b/>
          <w:bCs/>
          <w:sz w:val="28"/>
          <w:szCs w:val="28"/>
          <w:lang w:eastAsia="ru-RU"/>
        </w:rPr>
      </w:r>
    </w:p>
    <w:tbl>
      <w:tblPr>
        <w:tblW w:w="12305" w:type="dxa"/>
        <w:jc w:val="left"/>
        <w:tblInd w:w="-714" w:type="dxa"/>
        <w:tblCellMar>
          <w:top w:w="0" w:type="dxa"/>
          <w:left w:w="108" w:type="dxa"/>
          <w:bottom w:w="0" w:type="dxa"/>
          <w:right w:w="108" w:type="dxa"/>
        </w:tblCellMar>
        <w:tblLook w:val="04a0"/>
      </w:tblPr>
      <w:tblGrid>
        <w:gridCol w:w="5218"/>
        <w:gridCol w:w="739"/>
        <w:gridCol w:w="675"/>
        <w:gridCol w:w="686"/>
        <w:gridCol w:w="1253"/>
        <w:gridCol w:w="729"/>
        <w:gridCol w:w="1296"/>
        <w:gridCol w:w="1709"/>
      </w:tblGrid>
      <w:tr>
        <w:trPr>
          <w:trHeight w:val="255" w:hRule="atLeast"/>
        </w:trPr>
        <w:tc>
          <w:tcPr>
            <w:tcW w:w="521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Наименование показателя</w:t>
            </w:r>
          </w:p>
        </w:tc>
        <w:tc>
          <w:tcPr>
            <w:tcW w:w="4082" w:type="dxa"/>
            <w:gridSpan w:val="5"/>
            <w:tcBorders>
              <w:top w:val="single" w:sz="4" w:space="0" w:color="000000"/>
              <w:bottom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КБК</w:t>
            </w:r>
          </w:p>
        </w:tc>
        <w:tc>
          <w:tcPr>
            <w:tcW w:w="129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2022 год</w:t>
            </w:r>
          </w:p>
        </w:tc>
        <w:tc>
          <w:tcPr>
            <w:tcW w:w="170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2023 год</w:t>
            </w:r>
          </w:p>
        </w:tc>
      </w:tr>
      <w:tr>
        <w:trPr>
          <w:trHeight w:val="255" w:hRule="atLeast"/>
        </w:trPr>
        <w:tc>
          <w:tcPr>
            <w:tcW w:w="5218"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73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КВСР</w:t>
            </w:r>
          </w:p>
        </w:tc>
        <w:tc>
          <w:tcPr>
            <w:tcW w:w="675"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Рз</w:t>
            </w:r>
          </w:p>
        </w:tc>
        <w:tc>
          <w:tcPr>
            <w:tcW w:w="686"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Пр</w:t>
            </w:r>
          </w:p>
        </w:tc>
        <w:tc>
          <w:tcPr>
            <w:tcW w:w="1253"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КЦСР</w:t>
            </w:r>
          </w:p>
        </w:tc>
        <w:tc>
          <w:tcPr>
            <w:tcW w:w="72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КВР</w:t>
            </w:r>
          </w:p>
        </w:tc>
        <w:tc>
          <w:tcPr>
            <w:tcW w:w="129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c>
          <w:tcPr>
            <w:tcW w:w="170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1</w:t>
            </w:r>
          </w:p>
        </w:tc>
        <w:tc>
          <w:tcPr>
            <w:tcW w:w="73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2</w:t>
            </w:r>
          </w:p>
        </w:tc>
        <w:tc>
          <w:tcPr>
            <w:tcW w:w="675"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3</w:t>
            </w:r>
          </w:p>
        </w:tc>
        <w:tc>
          <w:tcPr>
            <w:tcW w:w="686"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4</w:t>
            </w:r>
          </w:p>
        </w:tc>
        <w:tc>
          <w:tcPr>
            <w:tcW w:w="1253"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5</w:t>
            </w:r>
          </w:p>
        </w:tc>
        <w:tc>
          <w:tcPr>
            <w:tcW w:w="72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6</w:t>
            </w:r>
          </w:p>
        </w:tc>
        <w:tc>
          <w:tcPr>
            <w:tcW w:w="1296"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7</w:t>
            </w:r>
          </w:p>
        </w:tc>
        <w:tc>
          <w:tcPr>
            <w:tcW w:w="1709" w:type="dxa"/>
            <w:tcBorders>
              <w:bottom w:val="single" w:sz="4" w:space="0" w:color="000000"/>
              <w:right w:val="single" w:sz="4" w:space="0" w:color="000000"/>
            </w:tcBorders>
            <w:shd w:color="auto" w:fill="auto" w:val="clear"/>
            <w:vAlign w:val="center"/>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8</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vAlign w:val="bottom"/>
          </w:tcPr>
          <w:p>
            <w:pPr>
              <w:pStyle w:val="Normal"/>
              <w:spacing w:lineRule="auto" w:line="240" w:before="0" w:after="0"/>
              <w:rPr>
                <w:rFonts w:ascii="Arial" w:hAnsi="Arial" w:eastAsia="Times New Roman" w:cs="Arial"/>
                <w:b/>
                <w:b/>
                <w:bCs/>
                <w:sz w:val="16"/>
                <w:szCs w:val="16"/>
                <w:lang w:eastAsia="ru-RU"/>
              </w:rPr>
            </w:pPr>
            <w:r>
              <w:rPr>
                <w:rFonts w:eastAsia="Times New Roman" w:cs="Arial" w:ascii="Arial" w:hAnsi="Arial"/>
                <w:b/>
                <w:bCs/>
                <w:sz w:val="16"/>
                <w:szCs w:val="16"/>
                <w:lang w:eastAsia="ru-RU"/>
              </w:rPr>
              <w:t>ВСЕГО:</w:t>
            </w:r>
          </w:p>
        </w:tc>
        <w:tc>
          <w:tcPr>
            <w:tcW w:w="73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675"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686"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53"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729" w:type="dxa"/>
            <w:tcBorders>
              <w:bottom w:val="single" w:sz="4" w:space="0" w:color="000000"/>
              <w:right w:val="single" w:sz="4" w:space="0" w:color="000000"/>
            </w:tcBorders>
            <w:shd w:color="auto" w:fill="auto" w:val="clear"/>
            <w:vAlign w:val="bottom"/>
          </w:tcPr>
          <w:p>
            <w:pPr>
              <w:pStyle w:val="Normal"/>
              <w:spacing w:lineRule="auto" w:line="240" w:before="0" w:after="0"/>
              <w:jc w:val="center"/>
              <w:rPr>
                <w:rFonts w:ascii="Arial" w:hAnsi="Arial" w:eastAsia="Times New Roman" w:cs="Arial"/>
                <w:b/>
                <w:b/>
                <w:bCs/>
                <w:sz w:val="16"/>
                <w:szCs w:val="16"/>
                <w:lang w:eastAsia="ru-RU"/>
              </w:rPr>
            </w:pPr>
            <w:r>
              <w:rPr>
                <w:rFonts w:eastAsia="Times New Roman" w:cs="Arial" w:ascii="Arial" w:hAnsi="Arial"/>
                <w:b/>
                <w:bCs/>
                <w:sz w:val="16"/>
                <w:szCs w:val="16"/>
                <w:lang w:eastAsia="ru-RU"/>
              </w:rPr>
              <w:t> </w:t>
            </w:r>
          </w:p>
        </w:tc>
        <w:tc>
          <w:tcPr>
            <w:tcW w:w="1296" w:type="dxa"/>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1 263 202,30</w:t>
            </w:r>
          </w:p>
        </w:tc>
        <w:tc>
          <w:tcPr>
            <w:tcW w:w="1709" w:type="dxa"/>
            <w:tcBorders>
              <w:bottom w:val="single" w:sz="4" w:space="0" w:color="000000"/>
              <w:right w:val="single" w:sz="4" w:space="0" w:color="000000"/>
            </w:tcBorders>
            <w:shd w:color="auto" w:fill="auto" w:val="clear"/>
            <w:vAlign w:val="bottom"/>
          </w:tcPr>
          <w:p>
            <w:pPr>
              <w:pStyle w:val="Normal"/>
              <w:spacing w:lineRule="auto" w:line="240" w:before="0" w:after="0"/>
              <w:jc w:val="right"/>
              <w:rPr>
                <w:rFonts w:ascii="Arial" w:hAnsi="Arial" w:eastAsia="Times New Roman" w:cs="Arial"/>
                <w:b/>
                <w:b/>
                <w:bCs/>
                <w:sz w:val="16"/>
                <w:szCs w:val="16"/>
                <w:lang w:eastAsia="ru-RU"/>
              </w:rPr>
            </w:pPr>
            <w:r>
              <w:rPr>
                <w:rFonts w:eastAsia="Times New Roman" w:cs="Arial" w:ascii="Arial" w:hAnsi="Arial"/>
                <w:b/>
                <w:bCs/>
                <w:sz w:val="16"/>
                <w:szCs w:val="16"/>
                <w:lang w:eastAsia="ru-RU"/>
              </w:rPr>
              <w:t>1 245 207,50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Администрация Варненского муниципального района Челябинской области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61 843,58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62 767,58</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45 567,22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45 539,92</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высшего должностного лица субъекта Российской Федерации и муниципального образования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Глава муниципального образования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9900420301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1 902,20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9900420301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1 902,20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1 902,20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29 837,02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29 837,02</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муниципальных служащих, получение дополнительного профессионального образования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0100101000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0100101000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эффективности муниципального управления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5400054001</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5400054001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29 177,02</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20 929,64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20 929,64</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8 247,38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8 247,38</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260,00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Судебная система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9900051200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9900051200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Резервные фонды</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Резервный фонд администрации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9900470500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9900470500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11 298,70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11 298,70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работы комиссий по делам несовершеннолетних и защите их прав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0300003060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275,80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275,80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0300003060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275,80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издание средств наглядной агитации (баннеры, буклеты, памятки, брошюры, плакаты) по профилактике алкоголизма, наркомании, токсикомании, ВИЧ/СПИД</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0700007001</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0700007001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приема и обеспечение сохранности принятых на государственное хранение в государственный и муниципальные архивы Челябинской области архивных документов в 2016-2018 годах"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Комплектование, учет, использование и хранение архивных документов, отнесенных к государственной собственности Челябинской области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1210012010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104,80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1210012010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104,80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104,80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спортивно-массовых, досуговых мероприятий для несовершеннолетних, проживающих в семьях, находящихся в социально-опасном положении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1900019003</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1900019003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105,00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r>
      <w:tr>
        <w:trPr>
          <w:trHeight w:val="168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расходных обязательств муниципальных образований Челябинской области, возникающих при осуществлении органами местного самоуправления муни-ципальных образований полномочий по решению вопросов местного значения, ос-нованных на инициативных проектах, вне-сенных в местную администрацию в соот-ветствии с Федеральным законом от 20 ию-ля 2020 года № 236-ФЗ «О внесении изме-нений в Федеральный закон «Об общих принципах организации местного само-управления в Российской Федерации»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9900099600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10 670,20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9900099600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10 670,20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10 670,20</w:t>
            </w:r>
          </w:p>
        </w:tc>
      </w:tr>
      <w:tr>
        <w:trPr>
          <w:trHeight w:val="29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административных комиссий и определение перечня должностных лиц, уполномоченных составлять протоколы об административных правонарушениях,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 уполномоченных составлять протоколы об административных правонарушениях, предусмотренных Законом Челябинской области «Об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9900099090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107,90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107,90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107,90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107,90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БЕЗОПАСНОСТЬ И ПРАВООХРАНИТЕЛЬНАЯ ДЕЯТЕЛЬНОСТЬ</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5 932,06</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5 633,36</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Органы юстиции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1 336,50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9900059300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1 336,50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1 087,80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1 087,80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9900059300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547,40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248,70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4 296,86</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4 296,86</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штатов ГО и ЧС</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2500120400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3 245,86</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2 995,86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2 995,86</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2500120400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готовности добровольной пожарной охраны сельских поселений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первичным мер пожарной безопасности в части создания условий для организации добровольной пожарной охраны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25003S6020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1 051,00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25003S6020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1 051,00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1 051,00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Общеэкономические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«Улучшение условий и охраны труда в Челябинской области»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в области охраны труда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6760067040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370,80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6760067040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370,80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9 973,50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11 223,50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Совершенствование системы физического воспитания различных категорий и групп населения и обеспечение организации и проведения спортивно- массовых мероприятий и соревнований по видам спорта.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в сфере физической культуры и спорта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2000120400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6 186,20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2000120400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6 186,20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6 186,20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3 787,30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5 037,30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Региональная акция по скандинавской ходьбе "Уральская тропа"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20000S0049</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20000S0049</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85,00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85,00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старшего поколения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20000S004Д</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412,00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20000S004Д</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412,00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спортивного инвентаря для проведения физкультурно-оздоровительных занятий с населением старшего возраста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20000S004Ж</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128,80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20000S004Ж</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128,80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Доведение средней заработной платы тренеров и инструкторов по спорту в сельской местности и малых городах Челябинской области с населением до 50 тысяч человек до среднемесячного дохода от трудовой деятельности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20000S004И</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373,30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373,30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20000S004И</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373,30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373,30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Выплата заработной платы дополнительно при-влеченным к работе тренерам и инструкторам по спорту в сельской местности и малых городах Челябинской области с населением до 50 тысяч человек</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20000S004К</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2 310,80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3 256,00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20000S004К</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2 310,80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3 256,00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населением, занятым в экономике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20000S004М</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236,10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20000S004М</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236,10</w:t>
            </w:r>
          </w:p>
        </w:tc>
      </w:tr>
      <w:tr>
        <w:trPr>
          <w:trHeight w:val="8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 Всероссийских официальных спортивных мероприятиях и соревнованиях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r>
      <w:tr>
        <w:trPr>
          <w:trHeight w:val="10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 Всероссийских спортивных мероприятиях и соревнованиях по видам спорта в соответствии с единым календарным планом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2000320004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2000320004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63,80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адаптивной физической культуры и спорта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оплату труда руководителей спортивных секций и организаторов физкультурно-оздоровительной работы с лицами с ограниченными возможностями здоровья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20006S0047</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482,30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581</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20006S0047</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482,30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управление администрации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77</w:t>
            </w:r>
            <w:r>
              <w:rPr>
                <w:rFonts w:eastAsia="Times New Roman" w:cs="Arial" w:ascii="Arial" w:hAnsi="Arial"/>
                <w:b/>
                <w:bCs/>
                <w:i/>
                <w:iCs/>
                <w:sz w:val="16"/>
                <w:szCs w:val="16"/>
                <w:lang w:eastAsia="ru-RU"/>
              </w:rPr>
              <w:t xml:space="preserve"> 731,15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67 938,60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10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«Организация бюджетного процесса в Варненском муниципальном районе, создание условий для обеспечения сбалансированности бюджетной системы Варненского муниципального района и финансовое обеспечение выполнения функций органов местного самоуправления, осуществляющих управление в сфере финансов»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10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эффективной деятельности Финансового управления администрации Варненского муниципального района, как ответственного исполнителя муниципальной программы «Управление муниципальными финансами Варненского муниципального района» и главного распорядителя средств местного бюджета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1030100000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18 576,00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14 801,00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14 801,00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3 742,50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3 742,50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1030110890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32,50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ОБОРОНА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Мобилизационная и вневойсковая подготовка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"Допризывная подготовка молодежи в Челябинской области"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полномочий по первичному воинскому учету на территориях, где отсутствуют военные комиссариаты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4630051180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1 853,60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1 923,50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4630051180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1 853,60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1 923,50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18</w:t>
            </w:r>
            <w:r>
              <w:rPr>
                <w:rFonts w:eastAsia="Times New Roman" w:cs="Arial" w:ascii="Arial" w:hAnsi="Arial"/>
                <w:b/>
                <w:bCs/>
                <w:i/>
                <w:iCs/>
                <w:sz w:val="16"/>
                <w:szCs w:val="16"/>
                <w:lang w:eastAsia="ru-RU"/>
              </w:rPr>
              <w:t xml:space="preserve"> 644,95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8 782,50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18</w:t>
            </w:r>
            <w:r>
              <w:rPr>
                <w:rFonts w:eastAsia="Times New Roman" w:cs="Arial" w:ascii="Arial" w:hAnsi="Arial"/>
                <w:b/>
                <w:bCs/>
                <w:i/>
                <w:iCs/>
                <w:sz w:val="16"/>
                <w:szCs w:val="16"/>
                <w:lang w:eastAsia="ru-RU"/>
              </w:rPr>
              <w:t xml:space="preserve"> 644,95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8 782,50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«Поддержка усилий органов местного самоуправления сельских поселений Варненского муниципального района на выполнение собственных полномочий»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1 986,80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Финансовая поддержка сельских поселений Варненского муниципального района при осуществлении ими своих полномочий по решению вопросов местного значения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1 986,80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1020110001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1 986,80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Непрограммные направления деятельности муниципальных органов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16</w:t>
            </w:r>
            <w:r>
              <w:rPr>
                <w:rFonts w:eastAsia="Times New Roman" w:cs="Arial" w:ascii="Arial" w:hAnsi="Arial"/>
                <w:b/>
                <w:bCs/>
                <w:i/>
                <w:iCs/>
                <w:sz w:val="16"/>
                <w:szCs w:val="16"/>
                <w:lang w:eastAsia="ru-RU"/>
              </w:rPr>
              <w:t xml:space="preserve"> 658,15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8 782,50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 за счет средств местного бюджета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val="en-US" w:eastAsia="ru-RU"/>
              </w:rPr>
              <w:t>16</w:t>
            </w:r>
            <w:r>
              <w:rPr>
                <w:rFonts w:eastAsia="Times New Roman" w:cs="Arial" w:ascii="Arial" w:hAnsi="Arial"/>
                <w:b/>
                <w:bCs/>
                <w:i/>
                <w:iCs/>
                <w:sz w:val="16"/>
                <w:szCs w:val="16"/>
                <w:lang w:eastAsia="ru-RU"/>
              </w:rPr>
              <w:t xml:space="preserve"> 658,15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8 782,50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val="en-US" w:eastAsia="ru-RU"/>
              </w:rPr>
              <w:t>16</w:t>
            </w:r>
            <w:r>
              <w:rPr>
                <w:rFonts w:eastAsia="Times New Roman" w:cs="Arial" w:ascii="Arial" w:hAnsi="Arial"/>
                <w:sz w:val="16"/>
                <w:szCs w:val="16"/>
                <w:lang w:eastAsia="ru-RU"/>
              </w:rPr>
              <w:t xml:space="preserve"> 658,15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8 782,50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МЕЖБЮДЖЕТНЫЕ ТРАНСФЕРТЫ ОБЩЕГО ХАРАКТЕРА БЮДЖЕТАМ БЮДЖЕТНОЙ СИСТЕМЫ РОССИЙСКОЙ ФЕДЕРАЦИИ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"Выравнивание бюджетной обеспеченности сельских поселений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бюджетам сельских поселений средств на выравнивание бюджетной обеспеченности сельских поселений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1010100000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38 656,60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1010110001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25 000,00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1010112870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13 656,60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13 656,60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14 692,55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13 692,55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4 902,85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4 902,85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4 902,85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4 902,85</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Приватизация неэффективно используемого имущества, находящегося в собственности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Рыночная оценка имущества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3900139001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3900139001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государственной регистрации прав собственности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межевания, изготовление землеустроительной документации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3900239002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3900239002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4 402,85</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3 355,20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3 355,20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1 047,65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1 047,65</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84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обеспечение предоставления жилых помещений детям-сиротам и детям, оставшихся без попечения родителей, лицам из числа по договорам найма специализированных жилых помещений за счет средств областного бюджета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8 789,70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8 789,70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8 789,70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84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жилья или строительство жилого дома для привлечения к работе квалифициро-ванных тренеров по спортивной подготовке в сельской местности и малых городах Челябин-ской области с населением до 50 тысяч человек</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20000S004Л</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583</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20000S004Л</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образования администрации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624 832,50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617 381,20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613 569,60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606 118,30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Дошкольное образование</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178 311,94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178 206,61</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82 021,30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82 012,30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80 224,98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80 215,80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1 796,32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1 796,50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691,80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691,80</w:t>
            </w:r>
          </w:p>
        </w:tc>
      </w:tr>
      <w:tr>
        <w:trPr>
          <w:trHeight w:val="10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0400104211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151,30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0400104211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151,30</w:t>
            </w:r>
          </w:p>
        </w:tc>
      </w:tr>
      <w:tr>
        <w:trPr>
          <w:trHeight w:val="126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субсидий местным бюджетам на создание в расположенных на территории Челябинской области муниципальных образовательных организациях, реализующих образовательную программу дошкольного образования, условий для получения детьми дошкольного возраста с ограниченными возможностями здоровья качественного образования и коррекции развития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04001S4020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470,50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470,50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470,50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470,50</w:t>
            </w:r>
          </w:p>
        </w:tc>
      </w:tr>
      <w:tr>
        <w:trPr>
          <w:trHeight w:val="105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качества дошкольного образования на основе реализации ФГОС ДО</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1 130,00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1 130,00</w:t>
            </w:r>
          </w:p>
        </w:tc>
      </w:tr>
      <w:tr>
        <w:trPr>
          <w:trHeight w:val="168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соответствия всех действующих муниципальных учреждений дошкольного образования лицензионным требованиям и санитарно-эпидемиологоческим правилам и нормативам СанПиН 2.4.1.3049-13,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районного конкурса «Детский сад года» в порядке, установленном Главой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0400204215</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0400204215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Укрепление здоровья детей, развитие коррекционного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r>
      <w:tr>
        <w:trPr>
          <w:trHeight w:val="189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Поддержание рациона питания детей в ДОО в пределах, установленных санитарно-эпидемиологическими правилами и нормативами СанПиН 2.4.1.3049-13 «Санитарно-эпидемиологические требования к устройству, содержанию и организации режима работы дошкольных образовательных организаций», утвержденными постановлением Главного государственного санитарного врача Российской Федерации от 15.05.2013г. № 26 «Об утверждении 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0400304213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16 898,00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0400304213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16 898,00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16 898,00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профессионального уровня кадрового состава дошкольных образовательных учреждений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повышения квалификации и профессиональной переподготовки педагогических работников и руководителей системы дошкольного образования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0400404214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0400404214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в дошкольном образовании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77 020,84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76 924,51</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дошкольных учреждений (ФОТ, ТЭР и другие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0400604220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24 189,48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24 189,48</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0400604220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24 189,48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24 189,48</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0400608942</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2 045,10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2 045,10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0400608942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2 045,10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2 045,10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0400671680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50 786,26</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50 689,92</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36 066,41</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36 448,87</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0400671680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14 719,85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14 241,06</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Общее образование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387 073,89</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380 110,38</w:t>
            </w:r>
          </w:p>
        </w:tc>
      </w:tr>
      <w:tr>
        <w:trPr>
          <w:trHeight w:val="84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0300003070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66,00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0300003070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66,00</w:t>
            </w:r>
          </w:p>
        </w:tc>
      </w:tr>
      <w:tr>
        <w:trPr>
          <w:trHeight w:val="8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и обеспечение дополнительного образования детей в муниципальных общеобразовательных организациях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0300003120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185 710,90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185 710,90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184 134,16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184 134,16</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0300003120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1 576,74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1 576,74</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618,20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548,60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доступного качественного общего и дополнительного образования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0300004310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0300004310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«Успех каждого ребенка»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318,20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248,60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030E254910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318,20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248,60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6 459,40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инфраструктуры образовательных организаций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0300204312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309,00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0300204312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309,00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«Цифровая образователь-ная среда»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6 159,40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030E452080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6 159,40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Обучение и повышение квалификации руководящих и педагогических работников образовательных организаций по вопросам развития системы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квалификации руководящих и педагогических кадров образовательных учреждений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0300304313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700,00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0300304313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работников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19 472,50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19 472,50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Поддержка и развитие профессионального мастерства педагогических кадров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0300404314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1 348,00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1 348,00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696,00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0300404314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652,00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652,00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0300453035</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18 124,50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18 124,50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0300453035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18 124,50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18 124,50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Развитие системы поддержки одаренных детей и талантливой молодежи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0300504315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0300504315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1 097,20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1 097,20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безопасных условий организации образовательного процесса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0300704318</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0300704318</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на проведение ремонтных работ по замене оконных блоков в муниципальных общеобразовательных организациях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03007S3330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797,20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797,20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03007S3330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797,20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797,20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питания учащихся, в том числе детей из малообеспеченных семей.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31 579,64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31 051,74</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Питание детей, обучающихся в общеобразовательных учреждениях</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0300964317</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10 000,00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0300964317</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10 000,00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03009L3040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14 592,50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14 064,60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03009L3040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14 592,50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14 064,60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питанием детей из малообеспеченных семей и детей с нарушениями здоровья, обучающихся в муниципальных общеобразовательных организациях</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03009S3030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4 477,30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4 477,30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03009S3030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4 477,30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4 477,30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молоком (молочной продукцией) обучающихся муниципальных общеобразовательных организаций по программам начального общего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03009S3300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2 509,84</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03009S3300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2 509,84</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139 963,45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139 747,84</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0301104330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57 408,98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63 081,58</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0301104330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57 408,98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63 081,58</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0301108943</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1 893,35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0301108943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1 893,35</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0301171680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80 661,12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74 772,91</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56 912,01</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56 912,01</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0301171680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23 749,11</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17 860,90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«Современная школа»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Оборудование пунктов проведения экзаменов государственной итоговой аттестации по образовательным программа среднего общего образования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030E1S3050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030E1S3050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56,60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ламп накаливания на энергосберегающие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1300013001</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250,00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оконных блоков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1300013002</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Замена приборов учета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1300013003</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1300013003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13 030,12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13 030,12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13 030,12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13 030,12</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общеобразовательных организаций (заработная плата, коммунальные услуги и другие вопросы )</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0301004430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645,48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645,48</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0301004430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495,48</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0301008944</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96,62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0301008944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96,62</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0301071680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12 288,02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12 288,02</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11 727,99</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11 727,99</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560,03</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560,03</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Молодежная политика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2 065,34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2 065,34</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Формирование здоровьесберегающих и безопасных условий организации образовательного процесса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1 751,34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1 751,34</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 (местный бюджет)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0300764310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889,00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889,00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0300764310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889,00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889,00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отдыха детей в каникулярное время: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03007S3010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862,34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862,34</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03007S3010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862,34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862,34</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«Социальная активность»</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проведение мероприятий с детьми и молодежью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210E8S1010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314,00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210E8S1010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314,00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314,00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33 088,30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32 705,85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33 088,30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32 705,85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0301202040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1 104,06</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0301202040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1 104,06</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образования (аппарат)</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0301204500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1 639,48</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1 639,48</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0301204500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1 612,48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1 612,48</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налогов организаций (имущество ,земельный, транспортный)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0301208945</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54,32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0301208945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54,32</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Дотации на частичную компенсацию дополнительных расходов на повышение оплаты труда работников бюджетной сферы и иные цели бюджетам муниципальных районов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0301271680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31 394,51</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29 907,99</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30 858,82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29 372,31</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0301271680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535,68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535,68</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10 910,70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10 910,70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10 910,70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10 910,70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Повышение доступности образования для лиц с ограниченными возможностями здоровья и инвалидов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r>
      <w:tr>
        <w:trPr>
          <w:trHeight w:val="84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местнм бюджетам на реализацию переданных полномочий по компенсации затрат родителей (законных представителей) детей-инвалидов в части организации обучения по основным общеобразовательным программам на дому</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0300603020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6 890,40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0300603020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6 890,40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6 890,40</w:t>
            </w:r>
          </w:p>
        </w:tc>
      </w:tr>
      <w:tr>
        <w:trPr>
          <w:trHeight w:val="8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части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 расположенных на территории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0400004050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3 617,90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3 617,90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0400004050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3 617,90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3 617,90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территориальной и экономической доступности дошкольного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r>
      <w:tr>
        <w:trPr>
          <w:trHeight w:val="10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Привлечение детей из малообеспеченных, неблагополучных семей, а также семей, оказавшихся в трудной жизненной ситуации, в расположенные на территории Варненского муниципального района дошкольные образовательные организации, через предоставление компенсации части родительской платы.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04001S4060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402,40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04001S4060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402,40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402,40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Оплата услуг специалистов по организации физкультурно-оздоровительной и спортивно-массовой работы с детьми и подростками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03010S0045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352,20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585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03010S0045</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352,20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социальной защиты населения администрации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248 310,84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255 668,54</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248 310,84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255 668,54</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обслуживание населения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36 152,90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36 252,90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«Формирование системы комплексной реабилитации и абилитации инвалидов, в том числе детей-инвалидов» государственной программы Челябинской области «Доступная среда»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Приобретение технических средств реабилитации для пунктов проката в муниципальных учреждениях системы социальной защиты населения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0820008080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0820008080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клубной деятельности для граждан пожилого возраста и инвалидов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2300123002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2300123002</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культурно-реабилитационных мероприятий и акций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Работа «Социальной гостиной» для семей и детей, стоящих на учете в МУ «КЦСОН»</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2700127001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2700127001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35 152,90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35 152,90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35 152,90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Социальное обеспечение населения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122 910,32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128 981,12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22 499,60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23 469,20</w:t>
            </w:r>
          </w:p>
        </w:tc>
      </w:tr>
      <w:tr>
        <w:trPr>
          <w:trHeight w:val="147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2810053800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22 499,60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23 469,20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2810053800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22 499,60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23 469,20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100 410,72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105 511,92</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ветеранов в Челябинской области»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18 661,00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19 407,40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18 431,00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19 177,40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мерах социальной поддержки жертв политических репрессий в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2820028310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1 324,50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1 376,90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20,42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20,42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1 304,08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1 356,48</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в соответствии с Законом Челябинской области «О звании «Ветеран труда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2820028320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11 380,00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11 835,20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11 220,00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11 675,20</w:t>
            </w:r>
          </w:p>
        </w:tc>
      </w:tr>
      <w:tr>
        <w:trPr>
          <w:trHeight w:val="147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области»Компенсация расходов на оплату жилых помещений и коммунальных услуг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2820028330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37,40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38,90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2820028330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31,90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33,40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Компенсационные выплаты за пользование услугами связи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2820028340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0,12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0,58</w:t>
            </w:r>
          </w:p>
        </w:tc>
      </w:tr>
      <w:tr>
        <w:trPr>
          <w:trHeight w:val="8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Компенсация расходов на уплату взноса на капитальный ремонт общего имущества в многоквартирном доме в соответствии с Законом Челябинской области «О дополнительных мерах социальной поддержки отдельных категорий граждан в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2820028350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374,50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395,30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371,50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392,30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16 609,12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18 785,12</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16 309,12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18 485,12</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мер социальной поддержки граждан, работающих и проживающих в сельских населенных пунктах и рабочих поселках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2820028380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40 247,60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41 857,50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39 747,60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41 357,50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Возмещение стоимости услуг по погребению и выплаты социального пособия на погребение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2820028390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380,00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395,20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373,00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388,20</w:t>
            </w:r>
          </w:p>
        </w:tc>
      </w:tr>
      <w:tr>
        <w:trPr>
          <w:trHeight w:val="105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Меры социальной поддержки в соответствии с Законом Челябинской области «О дополнительных мерах социальной поддержки детей погибших участников Великой Отечественной войны и приравненных к ним лиц» (ежемесячные денежные выплаты и возмещение расходов, связанных с проездом к местам захоронения)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2820028410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1 462,10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1 462,10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2820028410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1 454,60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1 454,60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назначению государственной социальной помощи отдельным категориям граждан, в том числе на основании социального контракта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2820028540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33,00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2820028540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33,00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454,10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454,20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454,10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454,20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осуществлению ежегодной денежной выплаты лицам, награжденным нагрудным знаком "Почетный донор России"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2820052200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591,80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615,50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2820052200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571,80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595,50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на оплату жилищно-коммунальных услуг отдельным категориям граждан</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2820052500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8 839,10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8 839,10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8 639,10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8 639,10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выплате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2820052800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2820052800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14,80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68 676,30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69 863,20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68 676,30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69 863,20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поддержка детей-сирот и детей, оставшихся без попечения родителей, находящихся в муниципальных организациях для детей-сирот и детей, оставшихся без попечения родителей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24 857,20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24 961,90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19 614,18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19 614,18</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5 204,95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5 309,65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38,07</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38,07</w:t>
            </w:r>
          </w:p>
        </w:tc>
      </w:tr>
      <w:tr>
        <w:trPr>
          <w:trHeight w:val="126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содержание ребенка в семье опекуна и приемной семье, а также вознаграждение, причитающееся приемному родителю, в соответствии с Законом Челябинской области "О мерах социальной поддержки детей-сирот и детей, оставшихся без попечения родителей, вознаграждении, причетающемся приемному родителю, и социальных гарантиях приемной семье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2810028140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20 714,10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20 898,00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3 000,00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17 714,10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17 898,00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Субвенция местным бюджетам на выплату пособия на ребенка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2810028190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17 283,40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17 974,80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245,00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17 038,40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17 729,80</w:t>
            </w:r>
          </w:p>
        </w:tc>
      </w:tr>
      <w:tr>
        <w:trPr>
          <w:trHeight w:val="8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Ежемесячная денежная выплата на оплату жилья и коммунальных услуг многодетной семье в соответствии с Законом Челябинской области «О статусе и дополнительных мерах социальной поддержки многодетной семьи в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2810028220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5 174,20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5 381,10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140,00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2810028220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5 034,20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5 241,10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«Финансовая поддержка семей при рождении детей»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281P100000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647,40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647,40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281P128180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637,40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637,40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социальной политики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20 571,32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20 571,32</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Создание условий для сохранения жизненной активности, реализации внутреннего потенциала граждан пожилого возраста и инвалидов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Спортивно-оздоровительная среда для граждан пожилого возраста и инвалидов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2300101000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2300101000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культурных и социально-экономических мероприятий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Выделение адресной материальной помощи семьям, воспитывающим усыновленных детей - сирот и детей, оставшихся без попечения родителей, на улучшение материально-бытовых условий и других хозяйственные нужды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2700227001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2700227001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"Дети Южного Урала"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и осуществление деятельности по опеке и попечительству</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2810028110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1 355,20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1 224,60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1 224,60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2810028110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130,60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"Повышение качества жизни граждан пожилого возраста и иных категорий граждан"</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2 661,48</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2 661,48</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Предоставление гражданам субсидий на оплату жилого помещения и коммунальных услуг</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2820028370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2 654,48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2 654,48</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2 270,10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2 270,10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2820028370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384,38</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полномочий Российской Федерации по предоставлению отдельных мер социальной поддержки гражданам, подвергшимся воздействию радиации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2820051370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2820051370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"Функционирование системы социального обслуживания и социальной поддержки отдельных категорий граждан"</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социальному обслуживанию граждан</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2840028000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6 542,50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5 581,70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5 581,70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960,60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2840028080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0,20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Доплаты за выслугу лет к трудовой пенсии лицам, замещавшим выборные и муниципальные должности муниципальной службы в органах местного самоуправления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2900029003</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7 000,00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7 000,00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2900029003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6 800,00</w:t>
            </w:r>
          </w:p>
        </w:tc>
      </w:tr>
      <w:tr>
        <w:trPr>
          <w:trHeight w:val="84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Оказание организационной помощи общественным организациям, чья деятельность направлена на объединение ветеранов Великой отечественной войны, ветеранов боевых действий, государственной и муниципальной службы, труда и правоохранительных органов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помощи общественной организации Совет ветеранов по осуществлению ее деятельности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2900229001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447,64</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2900229001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447,64</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447,64</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мероприятий по социальной поддержке населения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2900201000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840,00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2900201000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840,00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1 564,50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590</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1 564,50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сельского хозяйства и продовольствия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6 865,03</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6 906,23</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6 865,03</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6 906,23</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Сельское хозяйство и рыболовство</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6 865,03</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6 906,23</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Управления сельского хозяйства и продовольствия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5 937,83</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5 937,93</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Финансовое обеспечение выполнения функций государственными органами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5 910,53</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5 910,63</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4 601,10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4 601,10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1 309,43</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1 309,53</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налога и транспортного налогов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3000130890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27,30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3000130890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27,30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«Управление реализацией госу-дарственной программы Челябинской области «Развитие сельского хозяйства в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927,20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968,30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Разработка и внедрение цифровых технологий, направленных на рациональное использование земель сельскохозяйственного назначения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411,10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370,00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411,10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592</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61600S1080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557,20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592</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61600S1080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557,20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УПРАВЛЕНИЕ СТРОИТЕЛЬСТВА И ЖИЛИЩНО-КОММУНАЛЬНОГО ХОЗЯЙСТВА АДМИНИСТРАЦИИ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w:t>
            </w:r>
            <w:r>
              <w:rPr>
                <w:rFonts w:eastAsia="Times New Roman" w:cs="Arial" w:ascii="Arial" w:hAnsi="Arial"/>
                <w:b/>
                <w:bCs/>
                <w:i/>
                <w:iCs/>
                <w:sz w:val="16"/>
                <w:szCs w:val="16"/>
                <w:lang w:val="en-US" w:eastAsia="ru-RU"/>
              </w:rPr>
              <w:t>41</w:t>
            </w:r>
            <w:r>
              <w:rPr>
                <w:rFonts w:eastAsia="Times New Roman" w:cs="Arial" w:ascii="Arial" w:hAnsi="Arial"/>
                <w:b/>
                <w:bCs/>
                <w:i/>
                <w:iCs/>
                <w:sz w:val="16"/>
                <w:szCs w:val="16"/>
                <w:lang w:eastAsia="ru-RU"/>
              </w:rPr>
              <w:t xml:space="preserve"> 351,01</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126 221,06</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НАЦИОНАЛЬНАЯ ЭКОНОМИКА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57 633,22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57 569,27</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Транспорт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транспортного обслуживания населения автомобильным транспортом в межмуниципальном сообщении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5300053001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8 500,00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5300053001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8 500,00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8 500,00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Дорожное хозяйство (дорожные фонды)</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49 133,22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49 069,27</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Содержание улично-дорожной сети и искусственных сооружений Варненского муниципального района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1800018001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20 157,72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20 477,77</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1800018001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20 157,72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20 477,77</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на капитальный ремонт, ремонт и содержание автомобильных дорог общего пользования местного значения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18001S6050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28 975,50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28 591,50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18001S6050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28 975,50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28 591,50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ЖИЛИЩНО-КОММУНАЛЬНОЕ ХОЗЯЙСТВО</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65 766,59</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65 766,59</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Благоустройство</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«Формирование комфорт-ной городской среды»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программ формирования современной городской среды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110F255550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8 868,70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110F255550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8 868,70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8 868,70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жилищно-коммунального хозяйства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56 897,89</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56 897,89</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Комплексное развитие систем коммунальной инфраструктуры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0900009000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1 691,60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1 691,60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0900009000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1 691,60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1 691,60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водоснабжения и водоотведения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26 455,80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26 455,80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Ремонт водонапорных сетей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0910009001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3 000,00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0910009001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1 000,00</w:t>
            </w:r>
          </w:p>
        </w:tc>
      </w:tr>
      <w:tr>
        <w:trPr>
          <w:trHeight w:val="105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реконструкция, капитальный ремонт и строительство котельных, систем водоснабжения, водоотведения, систем электроснаб-жения, теплоснабжения, включая центральные тепловые пункты, в том числе проектно-изыскательские работы, капитальный ремонт газовых систем</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09100S4060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23 455,80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23 455,80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09100S4060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23 455,80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23 455,80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"Комплексное развитие систем газоснабжения Варненского муниципального района"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0950000000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Строительство газопроводов и газовых сетей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09500S4050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20 000,00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09500S4050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20 000,00</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9900099120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62,60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62,60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56,00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62,60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9900099120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8 687,89</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7 434,40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7 434,40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05</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1 253,49</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1 253,49</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СОЦИАЛЬНАЯ ПОЛИТИКА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2 951,20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2 885,20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Охрана семьи и детства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2 951,20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2 885,20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Подпрограмма "Оказание молодым семьям государственной поддержки для улучшения жилищных условий"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1440000000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2 951,20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2 885,20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Субсидия местным бюджетам для софинансирования расходных обязательств, возникающих при выполнении полномочий органов местного самоуправления по вопросам местного значения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1440100000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2 951,20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2 885,20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14401L4970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2 951,20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2 885,20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ФИЗИЧЕСКАЯ КУЛЬТУРА И СПОРТ</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w:t>
            </w:r>
            <w:r>
              <w:rPr>
                <w:rFonts w:eastAsia="Times New Roman" w:cs="Arial" w:ascii="Arial" w:hAnsi="Arial"/>
                <w:b/>
                <w:bCs/>
                <w:i/>
                <w:iCs/>
                <w:sz w:val="16"/>
                <w:szCs w:val="16"/>
                <w:lang w:val="en-US" w:eastAsia="ru-RU"/>
              </w:rPr>
              <w:t>5</w:t>
            </w:r>
            <w:r>
              <w:rPr>
                <w:rFonts w:eastAsia="Times New Roman" w:cs="Arial" w:ascii="Arial" w:hAnsi="Arial"/>
                <w:b/>
                <w:bCs/>
                <w:i/>
                <w:iCs/>
                <w:sz w:val="16"/>
                <w:szCs w:val="16"/>
                <w:lang w:eastAsia="ru-RU"/>
              </w:rPr>
              <w:t xml:space="preserve"> 000,00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Массовый спорт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w:t>
            </w:r>
            <w:r>
              <w:rPr>
                <w:rFonts w:eastAsia="Times New Roman" w:cs="Arial" w:ascii="Arial" w:hAnsi="Arial"/>
                <w:b/>
                <w:bCs/>
                <w:i/>
                <w:iCs/>
                <w:sz w:val="16"/>
                <w:szCs w:val="16"/>
                <w:lang w:val="en-US" w:eastAsia="ru-RU"/>
              </w:rPr>
              <w:t>5</w:t>
            </w:r>
            <w:r>
              <w:rPr>
                <w:rFonts w:eastAsia="Times New Roman" w:cs="Arial" w:ascii="Arial" w:hAnsi="Arial"/>
                <w:b/>
                <w:bCs/>
                <w:i/>
                <w:iCs/>
                <w:sz w:val="16"/>
                <w:szCs w:val="16"/>
                <w:lang w:eastAsia="ru-RU"/>
              </w:rPr>
              <w:t xml:space="preserve">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Капитальные вложения в объекты физической культуры и спорта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20000S0040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w:t>
            </w:r>
            <w:r>
              <w:rPr>
                <w:rFonts w:eastAsia="Times New Roman" w:cs="Arial" w:ascii="Arial" w:hAnsi="Arial"/>
                <w:b/>
                <w:bCs/>
                <w:i/>
                <w:iCs/>
                <w:sz w:val="16"/>
                <w:szCs w:val="16"/>
                <w:lang w:val="en-US" w:eastAsia="ru-RU"/>
              </w:rPr>
              <w:t>5</w:t>
            </w:r>
            <w:r>
              <w:rPr>
                <w:rFonts w:eastAsia="Times New Roman" w:cs="Arial" w:ascii="Arial" w:hAnsi="Arial"/>
                <w:b/>
                <w:bCs/>
                <w:i/>
                <w:iCs/>
                <w:sz w:val="16"/>
                <w:szCs w:val="16"/>
                <w:lang w:eastAsia="ru-RU"/>
              </w:rPr>
              <w:t xml:space="preserve">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Капитальные вложения в объекты государственной (муниципальной) собственности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599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02</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20000S0040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400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val="en-US" w:eastAsia="ru-RU"/>
              </w:rPr>
              <w:t>15</w:t>
            </w:r>
            <w:r>
              <w:rPr>
                <w:rFonts w:eastAsia="Times New Roman" w:cs="Arial" w:ascii="Arial" w:hAnsi="Arial"/>
                <w:sz w:val="16"/>
                <w:szCs w:val="16"/>
                <w:lang w:eastAsia="ru-RU"/>
              </w:rPr>
              <w:t xml:space="preserve"> 000,00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Контрольно -счетная палата Варненского муниципального района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2 865,20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1 921,20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1 921,20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1 749,50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1 749,50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171,70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171,70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Руководитель контрольно-счетной палаты муниципального образования, его заместитель</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868</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06</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9900422500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944,00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944,00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868</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06</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9900422500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944,00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944,00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Собрание депутатов Варненского муниципального района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4 065,70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Расходы общегосударственного характера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4 024,15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4 024,15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Центральный аппарат</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2 613,67</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2 613,67</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2 037,72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2 037,72</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506,95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506,95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Социальное обеспечение и иные выплаты населению</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300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69,00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Председатель представительного органа муниципального образования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9900421100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1 410,48</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1 410,48</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9900421100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1 410,48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1 410,48</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налога государственными органами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9908920401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41,55</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875</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9908920401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41,55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41,55</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Муниципальное казенное учреждение "Управление культуры администрации Варненского муниципального района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78 081,64</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85 137,74</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ОБРАЗОВАНИЕ</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34 982,36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43 699,96</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34 982,36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43 699,96</w:t>
            </w:r>
          </w:p>
        </w:tc>
      </w:tr>
      <w:tr>
        <w:trPr>
          <w:trHeight w:val="63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Проведение ремонтных работ, противопожарных мероприятий, энергосберегающих мероприятий в зданиях учреждений культуры, находящихся в муниципальной собственности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63000S8120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9 492,50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9 492,50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63000S8120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9 492,50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9 492,50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Дополнительное образование детей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25 489,86</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25 489,86</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6300418944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111,38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111,38</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6300418944</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111,38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111,38</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6300463400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25 378,48</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25 378,48</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21 963,30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21 963,30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6300463400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3 415,18</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3 415,18</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Региональный проект «Культурная среда»</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8 717,60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Модернизация региональных и муниципальных детских школ искусств по видам искусств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630A15519Е</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8 717,60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07</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630A15519Е</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8 717,60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 КИНЕМАТОГРАФИЯ</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43 099,28</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41 437,78</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Культура</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37 751,06</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36 089,46</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Культурно-досуговые учреждения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17 211,41</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15 549,81</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6300118941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75,50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6300118941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75,50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6300163400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15 474,31</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15 474,31</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Предоставление субсидий бюджетным, автономным учреждениям и иным некоммерческим организациям</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15 474,31</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15 474,31</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Софинансирование к субсидии местным бюджетам на обеспечение развития и укрепления материально-технической базы муниципальных домов культуры</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63001L4670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1 661,60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0,00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Межбюджетные трансферты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63001L4670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500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1 661,60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0,00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Музей</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6300263400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1 319,70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1 075,50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1 075,50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6300263400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244,20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244,20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Библиотечное обслуживание</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19 219,95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19 219,95</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Уплата налога на имущество организаций, земельного и транспортного налогов</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6300318943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3,10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Иные бюджетные ассигнования</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6300318943</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3,10</w:t>
            </w:r>
          </w:p>
        </w:tc>
      </w:tr>
      <w:tr>
        <w:trPr>
          <w:trHeight w:val="42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организаций (заработная плата, коммунальные услуги и другие вопросы )</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6300363400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19 216,85</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19 216,85</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15 871,10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15 871,10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6300363400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3 345,75</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3 345,75</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вопросы в области культуры, кинематографии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5 348,22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5 348,32</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Организация записи и трансляции радиопередачи «Земляки»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1600116000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102,00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1600116000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102,00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102,00</w:t>
            </w:r>
          </w:p>
        </w:tc>
      </w:tr>
      <w:tr>
        <w:trPr>
          <w:trHeight w:val="255"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Учреждения культуры и мероприятия в сфере культуры и кинематографии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9904400000</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5 246,22</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5 246,32</w:t>
            </w:r>
          </w:p>
        </w:tc>
      </w:tr>
      <w:tr>
        <w:trPr>
          <w:trHeight w:val="42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(оказание услуг) подведомственных казенных учреждений</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9904409900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5 246,22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5 246,32</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4 496,60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4 496,60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876</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08</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04</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9904409901</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749,62</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749,72</w:t>
            </w:r>
          </w:p>
        </w:tc>
      </w:tr>
      <w:tr>
        <w:trPr>
          <w:trHeight w:val="630" w:hRule="atLeast"/>
        </w:trPr>
        <w:tc>
          <w:tcPr>
            <w:tcW w:w="521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Муниципальное казенное учреждение "Центр бюджетного планирования, учета и отчетности" Варненского муниципального района Челябинской области</w:t>
            </w:r>
          </w:p>
        </w:tc>
        <w:tc>
          <w:tcPr>
            <w:tcW w:w="73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675"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68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709" w:type="dxa"/>
            <w:tcBorders>
              <w:top w:val="single" w:sz="4" w:space="0" w:color="000000"/>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Другие общегосударственные вопросы</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9904200000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25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Обеспечение деятельности МКУ "ЦЕНТР БПУО"</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879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9904299010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 </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b/>
                <w:b/>
                <w:bCs/>
                <w:i/>
                <w:i/>
                <w:iCs/>
                <w:sz w:val="16"/>
                <w:szCs w:val="16"/>
                <w:lang w:eastAsia="ru-RU"/>
              </w:rPr>
            </w:pPr>
            <w:r>
              <w:rPr>
                <w:rFonts w:eastAsia="Times New Roman" w:cs="Arial" w:ascii="Arial" w:hAnsi="Arial"/>
                <w:b/>
                <w:bCs/>
                <w:i/>
                <w:iCs/>
                <w:sz w:val="16"/>
                <w:szCs w:val="16"/>
                <w:lang w:eastAsia="ru-RU"/>
              </w:rPr>
              <w:t>2 563,10</w:t>
            </w:r>
          </w:p>
        </w:tc>
      </w:tr>
      <w:tr>
        <w:trPr>
          <w:trHeight w:val="675"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2 223,80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2 223,80</w:t>
            </w:r>
          </w:p>
        </w:tc>
      </w:tr>
      <w:tr>
        <w:trPr>
          <w:trHeight w:val="450" w:hRule="atLeast"/>
        </w:trPr>
        <w:tc>
          <w:tcPr>
            <w:tcW w:w="5218" w:type="dxa"/>
            <w:tcBorders>
              <w:left w:val="single" w:sz="4" w:space="0" w:color="000000"/>
              <w:bottom w:val="single" w:sz="4" w:space="0" w:color="000000"/>
              <w:right w:val="single" w:sz="4" w:space="0" w:color="000000"/>
            </w:tcBorders>
            <w:shd w:color="auto" w:fill="auto" w:val="clear"/>
          </w:tcPr>
          <w:p>
            <w:pPr>
              <w:pStyle w:val="Normal"/>
              <w:spacing w:lineRule="auto" w:line="240" w:before="0" w:after="0"/>
              <w:rPr>
                <w:rFonts w:ascii="Arial" w:hAnsi="Arial" w:eastAsia="Times New Roman" w:cs="Arial"/>
                <w:sz w:val="16"/>
                <w:szCs w:val="16"/>
                <w:lang w:eastAsia="ru-RU"/>
              </w:rPr>
            </w:pPr>
            <w:r>
              <w:rPr>
                <w:rFonts w:eastAsia="Times New Roman" w:cs="Arial" w:ascii="Arial" w:hAnsi="Arial"/>
                <w:sz w:val="16"/>
                <w:szCs w:val="16"/>
                <w:lang w:eastAsia="ru-RU"/>
              </w:rPr>
              <w:t>Закупка товаров, работ и услуг для обеспечения государственных (муниципальных) нужд</w:t>
            </w:r>
          </w:p>
        </w:tc>
        <w:tc>
          <w:tcPr>
            <w:tcW w:w="73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879</w:t>
            </w:r>
          </w:p>
        </w:tc>
        <w:tc>
          <w:tcPr>
            <w:tcW w:w="675"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01</w:t>
            </w:r>
          </w:p>
        </w:tc>
        <w:tc>
          <w:tcPr>
            <w:tcW w:w="686"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13</w:t>
            </w:r>
          </w:p>
        </w:tc>
        <w:tc>
          <w:tcPr>
            <w:tcW w:w="1253"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9904299010</w:t>
            </w:r>
          </w:p>
        </w:tc>
        <w:tc>
          <w:tcPr>
            <w:tcW w:w="729" w:type="dxa"/>
            <w:tcBorders>
              <w:bottom w:val="single" w:sz="4" w:space="0" w:color="000000"/>
              <w:right w:val="single" w:sz="4" w:space="0" w:color="000000"/>
            </w:tcBorders>
            <w:shd w:color="auto" w:fill="auto" w:val="clear"/>
          </w:tcPr>
          <w:p>
            <w:pPr>
              <w:pStyle w:val="Normal"/>
              <w:spacing w:lineRule="auto" w:line="240" w:before="0" w:after="0"/>
              <w:jc w:val="center"/>
              <w:rPr>
                <w:rFonts w:ascii="Arial" w:hAnsi="Arial" w:eastAsia="Times New Roman" w:cs="Arial"/>
                <w:sz w:val="16"/>
                <w:szCs w:val="16"/>
                <w:lang w:eastAsia="ru-RU"/>
              </w:rPr>
            </w:pPr>
            <w:r>
              <w:rPr>
                <w:rFonts w:eastAsia="Times New Roman" w:cs="Arial" w:ascii="Arial" w:hAnsi="Arial"/>
                <w:sz w:val="16"/>
                <w:szCs w:val="16"/>
                <w:lang w:eastAsia="ru-RU"/>
              </w:rPr>
              <w:t>200</w:t>
            </w:r>
          </w:p>
        </w:tc>
        <w:tc>
          <w:tcPr>
            <w:tcW w:w="1296"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339,30</w:t>
            </w:r>
          </w:p>
        </w:tc>
        <w:tc>
          <w:tcPr>
            <w:tcW w:w="1709" w:type="dxa"/>
            <w:tcBorders>
              <w:bottom w:val="single" w:sz="4" w:space="0" w:color="000000"/>
              <w:right w:val="single" w:sz="4" w:space="0" w:color="000000"/>
            </w:tcBorders>
            <w:shd w:color="auto" w:fill="auto" w:val="clear"/>
          </w:tcPr>
          <w:p>
            <w:pPr>
              <w:pStyle w:val="Normal"/>
              <w:spacing w:lineRule="auto" w:line="240" w:before="0" w:after="0"/>
              <w:jc w:val="right"/>
              <w:rPr>
                <w:rFonts w:ascii="Arial" w:hAnsi="Arial" w:eastAsia="Times New Roman" w:cs="Arial"/>
                <w:sz w:val="16"/>
                <w:szCs w:val="16"/>
                <w:lang w:eastAsia="ru-RU"/>
              </w:rPr>
            </w:pPr>
            <w:r>
              <w:rPr>
                <w:rFonts w:eastAsia="Times New Roman" w:cs="Arial" w:ascii="Arial" w:hAnsi="Arial"/>
                <w:sz w:val="16"/>
                <w:szCs w:val="16"/>
                <w:lang w:eastAsia="ru-RU"/>
              </w:rPr>
              <w:t>339,30</w:t>
            </w:r>
          </w:p>
        </w:tc>
      </w:tr>
    </w:tbl>
    <w:p>
      <w:pPr>
        <w:sectPr>
          <w:footerReference w:type="default" r:id="rId23"/>
          <w:type w:val="nextPage"/>
          <w:pgSz w:w="11906" w:h="16838"/>
          <w:pgMar w:left="993" w:right="424" w:header="0" w:top="426" w:footer="709" w:bottom="766" w:gutter="0"/>
          <w:pgNumType w:fmt="decimal"/>
          <w:formProt w:val="false"/>
          <w:textDirection w:val="lrTb"/>
          <w:docGrid w:type="default" w:linePitch="360" w:charSpace="8192"/>
        </w:sectPr>
        <w:pStyle w:val="Normal"/>
        <w:widowControl/>
        <w:tabs>
          <w:tab w:val="clear" w:pos="708"/>
          <w:tab w:val="left" w:pos="5160" w:leader="none"/>
        </w:tabs>
        <w:spacing w:lineRule="auto" w:line="288" w:before="0" w:after="0"/>
        <w:ind w:hanging="0"/>
        <w:jc w:val="center"/>
        <w:rPr>
          <w:rFonts w:ascii="Times New Roman CYR" w:hAnsi="Times New Roman CYR" w:eastAsia="Times New Roman" w:cs="Times New Roman CYR"/>
          <w:b/>
          <w:b/>
          <w:bCs/>
          <w:sz w:val="28"/>
          <w:szCs w:val="28"/>
          <w:lang w:eastAsia="ru-RU"/>
        </w:rPr>
      </w:pPr>
      <w:r>
        <w:rPr>
          <w:rFonts w:ascii="Times New Roman" w:hAnsi="Times New Roman"/>
        </w:rPr>
      </w:r>
    </w:p>
    <w:p>
      <w:pPr>
        <w:pStyle w:val="Normal"/>
        <w:spacing w:before="0" w:after="0"/>
        <w:jc w:val="right"/>
        <w:rPr>
          <w:rFonts w:ascii="Times New Roman" w:hAnsi="Times New Roman" w:eastAsia="Times New Roman" w:cs="Times New Roman"/>
          <w:sz w:val="18"/>
          <w:szCs w:val="18"/>
        </w:rPr>
      </w:pPr>
      <w:r>
        <w:rPr>
          <w:rFonts w:eastAsia="Times New Roman" w:cs="Times New Roman" w:ascii="Times New Roman" w:hAnsi="Times New Roman"/>
          <w:sz w:val="18"/>
          <w:szCs w:val="18"/>
        </w:rPr>
        <w:t>Приложение № 6</w:t>
      </w:r>
    </w:p>
    <w:p>
      <w:pPr>
        <w:pStyle w:val="Normal"/>
        <w:spacing w:before="0" w:after="0"/>
        <w:jc w:val="right"/>
        <w:rPr>
          <w:rFonts w:ascii="Times New Roman" w:hAnsi="Times New Roman" w:eastAsia="Times New Roman" w:cs="Times New Roman"/>
          <w:sz w:val="18"/>
          <w:szCs w:val="18"/>
        </w:rPr>
      </w:pPr>
      <w:r>
        <w:rPr>
          <w:rFonts w:eastAsia="Times New Roman"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eastAsia="Times New Roman" w:cs="Times New Roman"/>
          <w:sz w:val="18"/>
          <w:szCs w:val="18"/>
        </w:rPr>
      </w:pPr>
      <w:r>
        <w:rPr>
          <w:rFonts w:eastAsia="Times New Roman" w:cs="Times New Roman" w:ascii="Times New Roman" w:hAnsi="Times New Roman"/>
          <w:sz w:val="18"/>
          <w:szCs w:val="18"/>
        </w:rPr>
        <w:t>муниципального района «О внесении изменения и дополнений в бюджет Варненского муниципального района</w:t>
      </w:r>
    </w:p>
    <w:p>
      <w:pPr>
        <w:pStyle w:val="Normal"/>
        <w:spacing w:before="0" w:after="0"/>
        <w:jc w:val="right"/>
        <w:rPr>
          <w:rFonts w:ascii="Times New Roman" w:hAnsi="Times New Roman" w:eastAsia="Times New Roman" w:cs="Times New Roman"/>
          <w:sz w:val="18"/>
          <w:szCs w:val="18"/>
        </w:rPr>
      </w:pPr>
      <w:r>
        <w:rPr>
          <w:rFonts w:eastAsia="Times New Roman"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eastAsia="Times New Roman" w:cs="Times New Roman"/>
          <w:sz w:val="18"/>
          <w:szCs w:val="18"/>
        </w:rPr>
      </w:pPr>
      <w:r>
        <w:rPr>
          <w:rFonts w:eastAsia="Times New Roman" w:cs="Times New Roman" w:ascii="Times New Roman" w:hAnsi="Times New Roman"/>
          <w:sz w:val="18"/>
          <w:szCs w:val="18"/>
        </w:rPr>
        <w:t xml:space="preserve">от 10 февраля 2021 года №  </w:t>
      </w:r>
      <w:r>
        <w:rPr>
          <w:rFonts w:eastAsia="Times New Roman" w:cs="Times New Roman" w:ascii="Times New Roman" w:hAnsi="Times New Roman"/>
          <w:sz w:val="18"/>
          <w:szCs w:val="18"/>
        </w:rPr>
        <w:t>7</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Приложение № 10</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к решению Собрания депутатов Варненского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муниципального района «О бюджете Варненского муниципального района</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 xml:space="preserve">на 2021 год и плановый период 2022-2023 годов» </w:t>
      </w:r>
    </w:p>
    <w:p>
      <w:pPr>
        <w:pStyle w:val="Normal"/>
        <w:spacing w:before="0" w:after="0"/>
        <w:jc w:val="right"/>
        <w:rPr>
          <w:rFonts w:ascii="Times New Roman" w:hAnsi="Times New Roman" w:cs="Times New Roman"/>
          <w:sz w:val="18"/>
          <w:szCs w:val="18"/>
        </w:rPr>
      </w:pPr>
      <w:r>
        <w:rPr>
          <w:rFonts w:cs="Times New Roman" w:ascii="Times New Roman" w:hAnsi="Times New Roman"/>
          <w:sz w:val="18"/>
          <w:szCs w:val="18"/>
        </w:rPr>
        <w:t>от 24 декабря 2020 года № 49</w:t>
      </w:r>
    </w:p>
    <w:p>
      <w:pPr>
        <w:pStyle w:val="Normal"/>
        <w:spacing w:lineRule="auto" w:line="240" w:before="0" w:after="0"/>
        <w:jc w:val="right"/>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ConsPlusTitle"/>
        <w:numPr>
          <w:ilvl w:val="0"/>
          <w:numId w:val="0"/>
        </w:numPr>
        <w:jc w:val="center"/>
        <w:outlineLvl w:val="0"/>
        <w:rPr>
          <w:rFonts w:ascii="Times New Roman" w:hAnsi="Times New Roman" w:cs="Times New Roman"/>
          <w:sz w:val="24"/>
          <w:szCs w:val="24"/>
        </w:rPr>
      </w:pPr>
      <w:r>
        <w:rPr>
          <w:rFonts w:cs="Times New Roman" w:ascii="Times New Roman" w:hAnsi="Times New Roman"/>
          <w:sz w:val="24"/>
          <w:szCs w:val="24"/>
        </w:rPr>
        <w:t>Источники</w:t>
      </w:r>
    </w:p>
    <w:p>
      <w:pPr>
        <w:pStyle w:val="ConsPlusTitle"/>
        <w:numPr>
          <w:ilvl w:val="0"/>
          <w:numId w:val="0"/>
        </w:numPr>
        <w:jc w:val="center"/>
        <w:outlineLvl w:val="0"/>
        <w:rPr>
          <w:rFonts w:ascii="Times New Roman" w:hAnsi="Times New Roman" w:cs="Times New Roman"/>
          <w:sz w:val="24"/>
          <w:szCs w:val="24"/>
        </w:rPr>
      </w:pPr>
      <w:r>
        <w:rPr>
          <w:rFonts w:cs="Times New Roman" w:ascii="Times New Roman" w:hAnsi="Times New Roman"/>
          <w:sz w:val="24"/>
          <w:szCs w:val="24"/>
        </w:rPr>
        <w:t>внутреннего финансирования дефицита</w:t>
      </w:r>
    </w:p>
    <w:p>
      <w:pPr>
        <w:pStyle w:val="ConsPlusTitle"/>
        <w:numPr>
          <w:ilvl w:val="0"/>
          <w:numId w:val="0"/>
        </w:numPr>
        <w:jc w:val="center"/>
        <w:outlineLvl w:val="0"/>
        <w:rPr>
          <w:rFonts w:ascii="Times New Roman" w:hAnsi="Times New Roman" w:cs="Times New Roman"/>
          <w:sz w:val="24"/>
          <w:szCs w:val="24"/>
        </w:rPr>
      </w:pPr>
      <w:r>
        <w:rPr>
          <w:rFonts w:cs="Times New Roman" w:ascii="Times New Roman" w:hAnsi="Times New Roman"/>
          <w:sz w:val="24"/>
          <w:szCs w:val="24"/>
        </w:rPr>
        <w:t xml:space="preserve">районного бюджета на 2021 год </w:t>
      </w:r>
    </w:p>
    <w:p>
      <w:pPr>
        <w:pStyle w:val="ConsPlusNonformat"/>
        <w:jc w:val="right"/>
        <w:rPr>
          <w:rFonts w:ascii="Times New Roman" w:hAnsi="Times New Roman" w:cs="Times New Roman"/>
          <w:sz w:val="24"/>
          <w:szCs w:val="24"/>
        </w:rPr>
      </w:pPr>
      <w:r>
        <w:rPr>
          <w:rFonts w:cs="Times New Roman" w:ascii="Times New Roman" w:hAnsi="Times New Roman"/>
          <w:sz w:val="24"/>
          <w:szCs w:val="24"/>
        </w:rPr>
        <w:t>(тыс. рублей)</w:t>
      </w:r>
    </w:p>
    <w:tbl>
      <w:tblPr>
        <w:tblW w:w="10774" w:type="dxa"/>
        <w:jc w:val="left"/>
        <w:tblInd w:w="-781" w:type="dxa"/>
        <w:tblCellMar>
          <w:top w:w="0" w:type="dxa"/>
          <w:left w:w="70" w:type="dxa"/>
          <w:bottom w:w="0" w:type="dxa"/>
          <w:right w:w="70" w:type="dxa"/>
        </w:tblCellMar>
        <w:tblLook w:val="0000"/>
      </w:tblPr>
      <w:tblGrid>
        <w:gridCol w:w="2551"/>
        <w:gridCol w:w="6947"/>
        <w:gridCol w:w="1276"/>
      </w:tblGrid>
      <w:tr>
        <w:trPr>
          <w:trHeight w:val="480" w:hRule="atLeast"/>
          <w:cantSplit w:val="true"/>
        </w:trPr>
        <w:tc>
          <w:tcPr>
            <w:tcW w:w="2551"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sz w:val="18"/>
                <w:szCs w:val="18"/>
              </w:rPr>
              <w:t>Код бюджетной классификации Российской Федерации</w:t>
            </w:r>
          </w:p>
        </w:tc>
        <w:tc>
          <w:tcPr>
            <w:tcW w:w="6947"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sz w:val="18"/>
                <w:szCs w:val="18"/>
              </w:rPr>
              <w:t>Наименование источника средств</w:t>
            </w:r>
          </w:p>
        </w:tc>
        <w:tc>
          <w:tcPr>
            <w:tcW w:w="1276" w:type="dxa"/>
            <w:tcBorders>
              <w:top w:val="single" w:sz="6" w:space="0" w:color="000000"/>
              <w:left w:val="single" w:sz="6" w:space="0" w:color="000000"/>
              <w:bottom w:val="single" w:sz="6" w:space="0" w:color="000000"/>
              <w:right w:val="single" w:sz="6" w:space="0" w:color="000000"/>
            </w:tcBorders>
            <w:vAlign w:val="center"/>
          </w:tcPr>
          <w:p>
            <w:pPr>
              <w:pStyle w:val="ConsPlusNormal"/>
              <w:ind w:hanging="0"/>
              <w:jc w:val="center"/>
              <w:rPr>
                <w:rFonts w:ascii="Times New Roman" w:hAnsi="Times New Roman" w:cs="Times New Roman"/>
                <w:sz w:val="18"/>
                <w:szCs w:val="18"/>
              </w:rPr>
            </w:pPr>
            <w:r>
              <w:rPr>
                <w:rFonts w:cs="Times New Roman"/>
                <w:sz w:val="18"/>
                <w:szCs w:val="18"/>
              </w:rPr>
              <w:t>Сумма</w:t>
            </w:r>
          </w:p>
        </w:tc>
      </w:tr>
      <w:tr>
        <w:trPr>
          <w:trHeight w:val="429"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sz w:val="18"/>
                <w:szCs w:val="18"/>
              </w:rPr>
            </w:pPr>
            <w:r>
              <w:rPr>
                <w:rFonts w:cs="Times New Roman" w:ascii="Times New Roman" w:hAnsi="Times New Roman"/>
                <w:sz w:val="18"/>
                <w:szCs w:val="18"/>
              </w:rPr>
              <w:t>01 00 00 00 00 0000 000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sz w:val="16"/>
                <w:szCs w:val="16"/>
              </w:rPr>
            </w:pPr>
            <w:r>
              <w:rPr>
                <w:rFonts w:cs="Times New Roman" w:ascii="Times New Roman" w:hAnsi="Times New Roman"/>
                <w:color w:val="000000"/>
                <w:sz w:val="16"/>
                <w:szCs w:val="16"/>
              </w:rPr>
              <w:t>ИСТОЧНИКИ ВНУТРЕННЕГО ФИНАНСИРОВАНИЯ ДЕФИЦИТОВ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32 779,12</w:t>
            </w:r>
          </w:p>
        </w:tc>
      </w:tr>
      <w:tr>
        <w:trPr>
          <w:trHeight w:val="444"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sz w:val="18"/>
                <w:szCs w:val="18"/>
              </w:rPr>
            </w:pPr>
            <w:r>
              <w:rPr>
                <w:rFonts w:cs="Times New Roman" w:ascii="Times New Roman" w:hAnsi="Times New Roman"/>
                <w:color w:val="000000"/>
                <w:sz w:val="18"/>
                <w:szCs w:val="18"/>
              </w:rPr>
              <w:t xml:space="preserve"> </w:t>
            </w:r>
            <w:r>
              <w:rPr>
                <w:rFonts w:cs="Times New Roman" w:ascii="Times New Roman" w:hAnsi="Times New Roman"/>
                <w:color w:val="000000"/>
                <w:sz w:val="18"/>
                <w:szCs w:val="18"/>
              </w:rPr>
              <w:t>01 05 00 00 00 0000 000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sz w:val="16"/>
                <w:szCs w:val="16"/>
              </w:rPr>
            </w:pPr>
            <w:r>
              <w:rPr>
                <w:rFonts w:cs="Times New Roman" w:ascii="Times New Roman" w:hAnsi="Times New Roman"/>
                <w:color w:val="000000"/>
                <w:sz w:val="16"/>
                <w:szCs w:val="16"/>
              </w:rPr>
              <w:t>Изменение остатков средств на счетах по учету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32 779,12</w:t>
            </w:r>
          </w:p>
        </w:tc>
      </w:tr>
      <w:tr>
        <w:trPr>
          <w:trHeight w:val="327"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 xml:space="preserve"> </w:t>
            </w:r>
            <w:r>
              <w:rPr>
                <w:rFonts w:cs="Times New Roman" w:ascii="Times New Roman" w:hAnsi="Times New Roman"/>
                <w:color w:val="000000"/>
                <w:sz w:val="18"/>
                <w:szCs w:val="18"/>
              </w:rPr>
              <w:t>01 05 00 00 00 0000 500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000000"/>
                <w:sz w:val="16"/>
                <w:szCs w:val="16"/>
              </w:rPr>
              <w:t>Увеличение остатков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lang w:val="en-US"/>
              </w:rPr>
            </w:pPr>
            <w:r>
              <w:rPr>
                <w:rFonts w:cs="Times New Roman"/>
                <w:sz w:val="18"/>
                <w:szCs w:val="18"/>
              </w:rPr>
              <w:t>-</w:t>
            </w:r>
            <w:r>
              <w:rPr>
                <w:rFonts w:cs="Times New Roman"/>
                <w:sz w:val="18"/>
                <w:szCs w:val="18"/>
                <w:lang w:val="en-US"/>
              </w:rPr>
              <w:t>1</w:t>
            </w:r>
            <w:r>
              <w:rPr>
                <w:rFonts w:cs="Times New Roman"/>
                <w:sz w:val="18"/>
                <w:szCs w:val="18"/>
              </w:rPr>
              <w:t> </w:t>
            </w:r>
            <w:r>
              <w:rPr>
                <w:rFonts w:cs="Times New Roman"/>
                <w:sz w:val="18"/>
                <w:szCs w:val="18"/>
                <w:lang w:val="en-US"/>
              </w:rPr>
              <w:t>471</w:t>
            </w:r>
            <w:r>
              <w:rPr>
                <w:rFonts w:cs="Times New Roman"/>
                <w:sz w:val="18"/>
                <w:szCs w:val="18"/>
              </w:rPr>
              <w:t xml:space="preserve"> </w:t>
            </w:r>
            <w:r>
              <w:rPr>
                <w:rFonts w:cs="Times New Roman"/>
                <w:sz w:val="18"/>
                <w:szCs w:val="18"/>
                <w:lang w:val="en-US"/>
              </w:rPr>
              <w:t>297</w:t>
            </w:r>
            <w:r>
              <w:rPr>
                <w:rFonts w:cs="Times New Roman"/>
                <w:sz w:val="18"/>
                <w:szCs w:val="18"/>
              </w:rPr>
              <w:t>,</w:t>
            </w:r>
            <w:r>
              <w:rPr>
                <w:rFonts w:cs="Times New Roman"/>
                <w:sz w:val="18"/>
                <w:szCs w:val="18"/>
                <w:lang w:val="en-US"/>
              </w:rPr>
              <w:t>84</w:t>
            </w:r>
          </w:p>
        </w:tc>
      </w:tr>
      <w:tr>
        <w:trPr>
          <w:trHeight w:val="256"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sz w:val="18"/>
                <w:szCs w:val="18"/>
              </w:rPr>
            </w:pPr>
            <w:r>
              <w:rPr>
                <w:rFonts w:cs="Times New Roman" w:ascii="Times New Roman" w:hAnsi="Times New Roman"/>
                <w:color w:val="000000"/>
                <w:sz w:val="18"/>
                <w:szCs w:val="18"/>
              </w:rPr>
              <w:t xml:space="preserve"> </w:t>
            </w:r>
            <w:r>
              <w:rPr>
                <w:rFonts w:cs="Times New Roman" w:ascii="Times New Roman" w:hAnsi="Times New Roman"/>
                <w:color w:val="000000"/>
                <w:sz w:val="18"/>
                <w:szCs w:val="18"/>
              </w:rPr>
              <w:t>01 05 02 00 00 0000 500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sz w:val="16"/>
                <w:szCs w:val="16"/>
              </w:rPr>
            </w:pPr>
            <w:r>
              <w:rPr>
                <w:rFonts w:cs="Times New Roman" w:ascii="Times New Roman" w:hAnsi="Times New Roman"/>
                <w:sz w:val="16"/>
                <w:szCs w:val="16"/>
              </w:rPr>
              <w:t>Увеличение прочих остатков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lang w:val="en-US"/>
              </w:rPr>
            </w:pPr>
            <w:r>
              <w:rPr>
                <w:rFonts w:cs="Times New Roman"/>
                <w:sz w:val="18"/>
                <w:szCs w:val="18"/>
              </w:rPr>
              <w:t>-</w:t>
            </w:r>
            <w:r>
              <w:rPr>
                <w:rFonts w:cs="Times New Roman"/>
                <w:sz w:val="18"/>
                <w:szCs w:val="18"/>
                <w:lang w:val="en-US"/>
              </w:rPr>
              <w:t>1</w:t>
            </w:r>
            <w:r>
              <w:rPr>
                <w:rFonts w:cs="Times New Roman"/>
                <w:sz w:val="18"/>
                <w:szCs w:val="18"/>
              </w:rPr>
              <w:t> </w:t>
            </w:r>
            <w:r>
              <w:rPr>
                <w:rFonts w:cs="Times New Roman"/>
                <w:sz w:val="18"/>
                <w:szCs w:val="18"/>
                <w:lang w:val="en-US"/>
              </w:rPr>
              <w:t>471</w:t>
            </w:r>
            <w:r>
              <w:rPr>
                <w:rFonts w:cs="Times New Roman"/>
                <w:sz w:val="18"/>
                <w:szCs w:val="18"/>
              </w:rPr>
              <w:t xml:space="preserve"> </w:t>
            </w:r>
            <w:r>
              <w:rPr>
                <w:rFonts w:cs="Times New Roman"/>
                <w:sz w:val="18"/>
                <w:szCs w:val="18"/>
                <w:lang w:val="en-US"/>
              </w:rPr>
              <w:t>297</w:t>
            </w:r>
            <w:r>
              <w:rPr>
                <w:rFonts w:cs="Times New Roman"/>
                <w:sz w:val="18"/>
                <w:szCs w:val="18"/>
              </w:rPr>
              <w:t>,</w:t>
            </w:r>
            <w:r>
              <w:rPr>
                <w:rFonts w:cs="Times New Roman"/>
                <w:sz w:val="18"/>
                <w:szCs w:val="18"/>
                <w:lang w:val="en-US"/>
              </w:rPr>
              <w:t>84</w:t>
            </w:r>
          </w:p>
        </w:tc>
      </w:tr>
      <w:tr>
        <w:trPr>
          <w:trHeight w:val="233"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sz w:val="18"/>
                <w:szCs w:val="18"/>
              </w:rPr>
            </w:pPr>
            <w:r>
              <w:rPr>
                <w:rFonts w:cs="Times New Roman" w:ascii="Times New Roman" w:hAnsi="Times New Roman"/>
                <w:sz w:val="18"/>
                <w:szCs w:val="18"/>
              </w:rPr>
              <w:t>01 05 02 01 00 0000 510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sz w:val="16"/>
                <w:szCs w:val="16"/>
              </w:rPr>
            </w:pPr>
            <w:r>
              <w:rPr>
                <w:rFonts w:cs="Times New Roman" w:ascii="Times New Roman" w:hAnsi="Times New Roman"/>
                <w:sz w:val="16"/>
                <w:szCs w:val="16"/>
              </w:rPr>
              <w:t>Увеличение прочих остатков денежных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lang w:val="en-US"/>
              </w:rPr>
            </w:pPr>
            <w:r>
              <w:rPr>
                <w:rFonts w:cs="Times New Roman"/>
                <w:sz w:val="18"/>
                <w:szCs w:val="18"/>
              </w:rPr>
              <w:t>-</w:t>
            </w:r>
            <w:r>
              <w:rPr>
                <w:rFonts w:cs="Times New Roman"/>
                <w:sz w:val="18"/>
                <w:szCs w:val="18"/>
                <w:lang w:val="en-US"/>
              </w:rPr>
              <w:t>1</w:t>
            </w:r>
            <w:r>
              <w:rPr>
                <w:rFonts w:cs="Times New Roman"/>
                <w:sz w:val="18"/>
                <w:szCs w:val="18"/>
              </w:rPr>
              <w:t> </w:t>
            </w:r>
            <w:r>
              <w:rPr>
                <w:rFonts w:cs="Times New Roman"/>
                <w:sz w:val="18"/>
                <w:szCs w:val="18"/>
                <w:lang w:val="en-US"/>
              </w:rPr>
              <w:t>471</w:t>
            </w:r>
            <w:r>
              <w:rPr>
                <w:rFonts w:cs="Times New Roman"/>
                <w:sz w:val="18"/>
                <w:szCs w:val="18"/>
              </w:rPr>
              <w:t xml:space="preserve"> </w:t>
            </w:r>
            <w:r>
              <w:rPr>
                <w:rFonts w:cs="Times New Roman"/>
                <w:sz w:val="18"/>
                <w:szCs w:val="18"/>
                <w:lang w:val="en-US"/>
              </w:rPr>
              <w:t>297</w:t>
            </w:r>
            <w:r>
              <w:rPr>
                <w:rFonts w:cs="Times New Roman"/>
                <w:sz w:val="18"/>
                <w:szCs w:val="18"/>
              </w:rPr>
              <w:t>,</w:t>
            </w:r>
            <w:r>
              <w:rPr>
                <w:rFonts w:cs="Times New Roman"/>
                <w:sz w:val="18"/>
                <w:szCs w:val="18"/>
                <w:lang w:val="en-US"/>
              </w:rPr>
              <w:t>84</w:t>
            </w:r>
          </w:p>
        </w:tc>
      </w:tr>
      <w:tr>
        <w:trPr>
          <w:trHeight w:val="354"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sz w:val="18"/>
                <w:szCs w:val="18"/>
              </w:rPr>
            </w:pPr>
            <w:r>
              <w:rPr>
                <w:rFonts w:cs="Times New Roman" w:ascii="Times New Roman" w:hAnsi="Times New Roman"/>
                <w:sz w:val="18"/>
                <w:szCs w:val="18"/>
              </w:rPr>
              <w:t>01 05 02 01 05 0000 510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sz w:val="16"/>
                <w:szCs w:val="16"/>
              </w:rPr>
            </w:pPr>
            <w:r>
              <w:rPr>
                <w:rFonts w:cs="Times New Roman" w:ascii="Times New Roman" w:hAnsi="Times New Roman"/>
                <w:color w:val="000000"/>
                <w:sz w:val="16"/>
                <w:szCs w:val="16"/>
              </w:rPr>
              <w:t>Увеличение прочих остатков денежных средств бюджетов муниципальных районов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lang w:val="en-US"/>
              </w:rPr>
            </w:pPr>
            <w:r>
              <w:rPr>
                <w:rFonts w:cs="Times New Roman"/>
                <w:sz w:val="18"/>
                <w:szCs w:val="18"/>
              </w:rPr>
              <w:t>-</w:t>
            </w:r>
            <w:r>
              <w:rPr>
                <w:rFonts w:cs="Times New Roman"/>
                <w:sz w:val="18"/>
                <w:szCs w:val="18"/>
                <w:lang w:val="en-US"/>
              </w:rPr>
              <w:t>1</w:t>
            </w:r>
            <w:r>
              <w:rPr>
                <w:rFonts w:cs="Times New Roman"/>
                <w:sz w:val="18"/>
                <w:szCs w:val="18"/>
              </w:rPr>
              <w:t> </w:t>
            </w:r>
            <w:r>
              <w:rPr>
                <w:rFonts w:cs="Times New Roman"/>
                <w:sz w:val="18"/>
                <w:szCs w:val="18"/>
                <w:lang w:val="en-US"/>
              </w:rPr>
              <w:t>471</w:t>
            </w:r>
            <w:r>
              <w:rPr>
                <w:rFonts w:cs="Times New Roman"/>
                <w:sz w:val="18"/>
                <w:szCs w:val="18"/>
              </w:rPr>
              <w:t xml:space="preserve"> </w:t>
            </w:r>
            <w:r>
              <w:rPr>
                <w:rFonts w:cs="Times New Roman"/>
                <w:sz w:val="18"/>
                <w:szCs w:val="18"/>
                <w:lang w:val="en-US"/>
              </w:rPr>
              <w:t>297</w:t>
            </w:r>
            <w:r>
              <w:rPr>
                <w:rFonts w:cs="Times New Roman"/>
                <w:sz w:val="18"/>
                <w:szCs w:val="18"/>
              </w:rPr>
              <w:t>,</w:t>
            </w:r>
            <w:r>
              <w:rPr>
                <w:rFonts w:cs="Times New Roman"/>
                <w:sz w:val="18"/>
                <w:szCs w:val="18"/>
                <w:lang w:val="en-US"/>
              </w:rPr>
              <w:t>84</w:t>
            </w:r>
          </w:p>
        </w:tc>
      </w:tr>
      <w:tr>
        <w:trPr>
          <w:trHeight w:val="117"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sz w:val="18"/>
                <w:szCs w:val="18"/>
              </w:rPr>
            </w:pPr>
            <w:r>
              <w:rPr>
                <w:rFonts w:cs="Times New Roman" w:ascii="Times New Roman" w:hAnsi="Times New Roman"/>
                <w:color w:val="000000"/>
                <w:sz w:val="18"/>
                <w:szCs w:val="18"/>
              </w:rPr>
              <w:t>01 05 00 00 00 0000 600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000000"/>
                <w:sz w:val="16"/>
                <w:szCs w:val="16"/>
              </w:rPr>
              <w:t>Уменьшение остатков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lang w:val="en-US"/>
              </w:rPr>
            </w:pPr>
            <w:r>
              <w:rPr>
                <w:rFonts w:cs="Times New Roman"/>
                <w:sz w:val="18"/>
                <w:szCs w:val="18"/>
                <w:lang w:val="en-US"/>
              </w:rPr>
              <w:t>1</w:t>
            </w:r>
            <w:r>
              <w:rPr>
                <w:rFonts w:cs="Times New Roman"/>
                <w:sz w:val="18"/>
                <w:szCs w:val="18"/>
              </w:rPr>
              <w:t> </w:t>
            </w:r>
            <w:r>
              <w:rPr>
                <w:rFonts w:cs="Times New Roman"/>
                <w:sz w:val="18"/>
                <w:szCs w:val="18"/>
                <w:lang w:val="en-US"/>
              </w:rPr>
              <w:t>504</w:t>
            </w:r>
            <w:r>
              <w:rPr>
                <w:rFonts w:cs="Times New Roman"/>
                <w:sz w:val="18"/>
                <w:szCs w:val="18"/>
              </w:rPr>
              <w:t xml:space="preserve"> </w:t>
            </w:r>
            <w:r>
              <w:rPr>
                <w:rFonts w:cs="Times New Roman"/>
                <w:sz w:val="18"/>
                <w:szCs w:val="18"/>
                <w:lang w:val="en-US"/>
              </w:rPr>
              <w:t>076</w:t>
            </w:r>
            <w:r>
              <w:rPr>
                <w:rFonts w:cs="Times New Roman"/>
                <w:sz w:val="18"/>
                <w:szCs w:val="18"/>
              </w:rPr>
              <w:t>,</w:t>
            </w:r>
            <w:r>
              <w:rPr>
                <w:rFonts w:cs="Times New Roman"/>
                <w:sz w:val="18"/>
                <w:szCs w:val="18"/>
                <w:lang w:val="en-US"/>
              </w:rPr>
              <w:t>96</w:t>
            </w:r>
          </w:p>
        </w:tc>
      </w:tr>
      <w:tr>
        <w:trPr>
          <w:trHeight w:val="193"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01 05 02 00 00 0000 600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000000"/>
                <w:sz w:val="16"/>
                <w:szCs w:val="16"/>
              </w:rPr>
              <w:t>Уменьшение прочих остатков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lang w:val="en-US"/>
              </w:rPr>
            </w:pPr>
            <w:r>
              <w:rPr>
                <w:rFonts w:cs="Times New Roman"/>
                <w:sz w:val="18"/>
                <w:szCs w:val="18"/>
                <w:lang w:val="en-US"/>
              </w:rPr>
              <w:t>1</w:t>
            </w:r>
            <w:r>
              <w:rPr>
                <w:rFonts w:cs="Times New Roman"/>
                <w:sz w:val="18"/>
                <w:szCs w:val="18"/>
              </w:rPr>
              <w:t> </w:t>
            </w:r>
            <w:r>
              <w:rPr>
                <w:rFonts w:cs="Times New Roman"/>
                <w:sz w:val="18"/>
                <w:szCs w:val="18"/>
                <w:lang w:val="en-US"/>
              </w:rPr>
              <w:t>504</w:t>
            </w:r>
            <w:r>
              <w:rPr>
                <w:rFonts w:cs="Times New Roman"/>
                <w:sz w:val="18"/>
                <w:szCs w:val="18"/>
              </w:rPr>
              <w:t xml:space="preserve"> </w:t>
            </w:r>
            <w:r>
              <w:rPr>
                <w:rFonts w:cs="Times New Roman"/>
                <w:sz w:val="18"/>
                <w:szCs w:val="18"/>
                <w:lang w:val="en-US"/>
              </w:rPr>
              <w:t>076</w:t>
            </w:r>
            <w:r>
              <w:rPr>
                <w:rFonts w:cs="Times New Roman"/>
                <w:sz w:val="18"/>
                <w:szCs w:val="18"/>
              </w:rPr>
              <w:t>,</w:t>
            </w:r>
            <w:r>
              <w:rPr>
                <w:rFonts w:cs="Times New Roman"/>
                <w:sz w:val="18"/>
                <w:szCs w:val="18"/>
                <w:lang w:val="en-US"/>
              </w:rPr>
              <w:t>96</w:t>
            </w:r>
          </w:p>
        </w:tc>
      </w:tr>
      <w:tr>
        <w:trPr>
          <w:trHeight w:val="116"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01 05 02 01 00 0000 610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000000"/>
                <w:sz w:val="16"/>
                <w:szCs w:val="16"/>
              </w:rPr>
              <w:t>Уменьшение прочих остатков денежных средств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1 504 076,96</w:t>
            </w:r>
          </w:p>
        </w:tc>
      </w:tr>
      <w:tr>
        <w:trPr>
          <w:trHeight w:val="194"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01 05 02 01 05 0000 610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000000"/>
                <w:sz w:val="16"/>
                <w:szCs w:val="16"/>
              </w:rPr>
              <w:t>Уменьшение прочих остатков денежных средств бюджетов муниципальных районов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1 504 076,96</w:t>
            </w:r>
          </w:p>
        </w:tc>
      </w:tr>
      <w:tr>
        <w:trPr>
          <w:trHeight w:val="116"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01 06 00 00 00 0000 000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000000"/>
                <w:sz w:val="16"/>
                <w:szCs w:val="16"/>
              </w:rPr>
              <w:t>Иные источники внутреннего финансирования дефицитов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0,00</w:t>
            </w:r>
          </w:p>
          <w:p>
            <w:pPr>
              <w:pStyle w:val="ConsPlusNormal"/>
              <w:ind w:hanging="0"/>
              <w:jc w:val="center"/>
              <w:rPr>
                <w:rFonts w:ascii="Times New Roman" w:hAnsi="Times New Roman" w:cs="Times New Roman"/>
                <w:sz w:val="18"/>
                <w:szCs w:val="18"/>
              </w:rPr>
            </w:pPr>
            <w:r>
              <w:rPr>
                <w:rFonts w:cs="Times New Roman"/>
                <w:sz w:val="18"/>
                <w:szCs w:val="18"/>
              </w:rPr>
            </w:r>
          </w:p>
        </w:tc>
      </w:tr>
      <w:tr>
        <w:trPr>
          <w:trHeight w:val="194"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01 06 10 00 00 0000 000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22272F"/>
                <w:sz w:val="16"/>
                <w:szCs w:val="16"/>
                <w:shd w:fill="FFFFFF" w:val="clear"/>
              </w:rPr>
              <w:t>Операции по управлению остатками средств на единых счетах бюджетов</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0,00</w:t>
            </w:r>
          </w:p>
        </w:tc>
      </w:tr>
      <w:tr>
        <w:trPr>
          <w:trHeight w:val="523"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01 06 10 02 00 0000 500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22272F"/>
                <w:sz w:val="16"/>
                <w:szCs w:val="16"/>
                <w:shd w:fill="FFFFFF" w:val="clear"/>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1276" w:type="dxa"/>
            <w:tcBorders>
              <w:top w:val="single" w:sz="6" w:space="0" w:color="000000"/>
              <w:left w:val="single" w:sz="6" w:space="0" w:color="000000"/>
              <w:bottom w:val="single" w:sz="6" w:space="0" w:color="000000"/>
              <w:right w:val="single" w:sz="6" w:space="0" w:color="000000"/>
            </w:tcBorders>
          </w:tcPr>
          <w:p>
            <w:pPr>
              <w:pStyle w:val="ConsPlusNormal"/>
              <w:ind w:hanging="0"/>
              <w:jc w:val="center"/>
              <w:rPr>
                <w:rFonts w:ascii="Times New Roman" w:hAnsi="Times New Roman" w:cs="Times New Roman"/>
                <w:sz w:val="18"/>
                <w:szCs w:val="18"/>
              </w:rPr>
            </w:pPr>
            <w:r>
              <w:rPr>
                <w:rFonts w:cs="Times New Roman"/>
                <w:sz w:val="18"/>
                <w:szCs w:val="18"/>
              </w:rPr>
              <w:t>0,00</w:t>
            </w:r>
          </w:p>
        </w:tc>
      </w:tr>
      <w:tr>
        <w:trPr>
          <w:trHeight w:val="737" w:hRule="atLeast"/>
          <w:cantSplit w:val="true"/>
        </w:trPr>
        <w:tc>
          <w:tcPr>
            <w:tcW w:w="2551" w:type="dxa"/>
            <w:tcBorders>
              <w:top w:val="single" w:sz="6" w:space="0" w:color="000000"/>
              <w:left w:val="single" w:sz="6" w:space="0" w:color="000000"/>
              <w:bottom w:val="single" w:sz="6" w:space="0" w:color="000000"/>
              <w:right w:val="single" w:sz="6" w:space="0" w:color="000000"/>
            </w:tcBorders>
          </w:tcPr>
          <w:p>
            <w:pPr>
              <w:pStyle w:val="Normal"/>
              <w:jc w:val="center"/>
              <w:rPr>
                <w:rFonts w:ascii="Times New Roman" w:hAnsi="Times New Roman" w:cs="Times New Roman"/>
                <w:color w:val="000000"/>
                <w:sz w:val="18"/>
                <w:szCs w:val="18"/>
              </w:rPr>
            </w:pPr>
            <w:r>
              <w:rPr>
                <w:rFonts w:cs="Times New Roman" w:ascii="Times New Roman" w:hAnsi="Times New Roman"/>
                <w:color w:val="000000"/>
                <w:sz w:val="18"/>
                <w:szCs w:val="18"/>
              </w:rPr>
              <w:t>01 06 10 02 05 0000 550</w:t>
            </w:r>
          </w:p>
        </w:tc>
        <w:tc>
          <w:tcPr>
            <w:tcW w:w="6947" w:type="dxa"/>
            <w:tcBorders>
              <w:top w:val="single" w:sz="6" w:space="0" w:color="000000"/>
              <w:left w:val="single" w:sz="6" w:space="0" w:color="000000"/>
              <w:bottom w:val="single" w:sz="6" w:space="0" w:color="000000"/>
              <w:right w:val="single" w:sz="6" w:space="0" w:color="000000"/>
            </w:tcBorders>
          </w:tcPr>
          <w:p>
            <w:pPr>
              <w:pStyle w:val="Normal"/>
              <w:rPr>
                <w:rFonts w:ascii="Times New Roman" w:hAnsi="Times New Roman" w:cs="Times New Roman"/>
                <w:color w:val="000000"/>
                <w:sz w:val="16"/>
                <w:szCs w:val="16"/>
              </w:rPr>
            </w:pPr>
            <w:r>
              <w:rPr>
                <w:rFonts w:cs="Times New Roman" w:ascii="Times New Roman" w:hAnsi="Times New Roman"/>
                <w:color w:val="22272F"/>
                <w:sz w:val="16"/>
                <w:szCs w:val="16"/>
                <w:shd w:fill="FFFFFF" w:val="clear"/>
              </w:rPr>
              <w:t>Увеличение финансовых активов в собственности муниципальных районов за счет средств организаций, учредителями которых являются муниципальные районы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w:t>
            </w:r>
          </w:p>
        </w:tc>
        <w:tc>
          <w:tcPr>
            <w:tcW w:w="1276" w:type="dxa"/>
            <w:tcBorders>
              <w:top w:val="single" w:sz="6" w:space="0" w:color="000000"/>
              <w:left w:val="single" w:sz="6" w:space="0" w:color="000000"/>
              <w:bottom w:val="single" w:sz="6" w:space="0" w:color="000000"/>
              <w:right w:val="single" w:sz="6" w:space="0" w:color="000000"/>
            </w:tcBorders>
            <w:shd w:color="auto" w:fill="auto" w:val="clear"/>
          </w:tcPr>
          <w:p>
            <w:pPr>
              <w:pStyle w:val="ConsPlusNormal"/>
              <w:rPr>
                <w:rFonts w:ascii="Times New Roman" w:hAnsi="Times New Roman" w:cs="Times New Roman"/>
                <w:sz w:val="18"/>
                <w:szCs w:val="18"/>
              </w:rPr>
            </w:pPr>
            <w:r>
              <w:rPr>
                <w:rFonts w:cs="Times New Roman"/>
                <w:sz w:val="18"/>
                <w:szCs w:val="18"/>
              </w:rPr>
              <w:t>0,00</w:t>
            </w:r>
          </w:p>
          <w:p>
            <w:pPr>
              <w:pStyle w:val="ConsPlusNormal"/>
              <w:rPr>
                <w:rFonts w:ascii="Times New Roman" w:hAnsi="Times New Roman" w:cs="Times New Roman"/>
                <w:sz w:val="18"/>
                <w:szCs w:val="18"/>
              </w:rPr>
            </w:pPr>
            <w:r>
              <w:rPr>
                <w:rFonts w:cs="Times New Roman"/>
                <w:sz w:val="18"/>
                <w:szCs w:val="18"/>
              </w:rPr>
            </w:r>
          </w:p>
        </w:tc>
      </w:tr>
    </w:tbl>
    <w:p>
      <w:pPr>
        <w:pStyle w:val="Normal"/>
        <w:widowControl/>
        <w:numPr>
          <w:ilvl w:val="0"/>
          <w:numId w:val="0"/>
        </w:numPr>
        <w:tabs>
          <w:tab w:val="clear" w:pos="708"/>
          <w:tab w:val="left" w:pos="5160" w:leader="none"/>
        </w:tabs>
        <w:spacing w:lineRule="auto" w:line="240" w:before="0" w:after="0"/>
        <w:ind w:hanging="0"/>
        <w:jc w:val="right"/>
        <w:outlineLvl w:val="0"/>
        <w:rPr>
          <w:rFonts w:ascii="Times New Roman" w:hAnsi="Times New Roman"/>
          <w:sz w:val="24"/>
          <w:szCs w:val="24"/>
        </w:rPr>
      </w:pPr>
      <w:r>
        <w:rPr>
          <w:rFonts w:ascii="Times New Roman" w:hAnsi="Times New Roman"/>
        </w:rPr>
      </w:r>
    </w:p>
    <w:p>
      <w:pPr>
        <w:pStyle w:val="Normal"/>
        <w:widowControl/>
        <w:numPr>
          <w:ilvl w:val="0"/>
          <w:numId w:val="0"/>
        </w:numPr>
        <w:tabs>
          <w:tab w:val="clear" w:pos="708"/>
          <w:tab w:val="left" w:pos="5160" w:leader="none"/>
        </w:tabs>
        <w:spacing w:lineRule="auto" w:line="240" w:before="0" w:after="0"/>
        <w:ind w:hanging="0"/>
        <w:jc w:val="right"/>
        <w:outlineLvl w:val="0"/>
        <w:rPr>
          <w:rFonts w:ascii="Times New Roman" w:hAnsi="Times New Roman"/>
          <w:sz w:val="24"/>
          <w:szCs w:val="24"/>
        </w:rPr>
      </w:pPr>
      <w:r>
        <w:rPr>
          <w:rFonts w:ascii="Times New Roman" w:hAnsi="Times New Roman"/>
        </w:rPr>
      </w:r>
    </w:p>
    <w:p>
      <w:pPr>
        <w:sectPr>
          <w:footerReference w:type="default" r:id="rId24"/>
          <w:type w:val="nextPage"/>
          <w:pgSz w:w="11906" w:h="16838"/>
          <w:pgMar w:left="993" w:right="424" w:header="0" w:top="426" w:footer="709" w:bottom="766" w:gutter="0"/>
          <w:pgNumType w:fmt="decimal"/>
          <w:formProt w:val="false"/>
          <w:textDirection w:val="lrTb"/>
          <w:docGrid w:type="default" w:linePitch="360" w:charSpace="8192"/>
        </w:sectPr>
        <w:pStyle w:val="Normal"/>
        <w:widowControl/>
        <w:numPr>
          <w:ilvl w:val="0"/>
          <w:numId w:val="0"/>
        </w:numPr>
        <w:tabs>
          <w:tab w:val="clear" w:pos="708"/>
          <w:tab w:val="left" w:pos="5160" w:leader="none"/>
        </w:tabs>
        <w:spacing w:lineRule="auto" w:line="240" w:before="0" w:after="0"/>
        <w:ind w:hanging="0"/>
        <w:jc w:val="right"/>
        <w:outlineLvl w:val="0"/>
        <w:rPr>
          <w:rFonts w:ascii="Times New Roman" w:hAnsi="Times New Roman"/>
          <w:sz w:val="24"/>
          <w:szCs w:val="24"/>
        </w:rPr>
      </w:pPr>
      <w:r>
        <w:rPr>
          <w:rFonts w:ascii="Times New Roman" w:hAnsi="Times New Roman"/>
        </w:rPr>
      </w:r>
    </w:p>
    <w:p>
      <w:pPr>
        <w:pStyle w:val="Normal"/>
        <w:jc w:val="right"/>
        <w:rPr/>
      </w:pPr>
      <w:r>
        <w:rPr>
          <w:rFonts w:cs="Times New Roman" w:ascii="Times New Roman" w:hAnsi="Times New Roman"/>
          <w:sz w:val="18"/>
          <w:szCs w:val="18"/>
        </w:rPr>
        <w:t>Приложение № 7</w:t>
      </w:r>
    </w:p>
    <w:p>
      <w:pPr>
        <w:pStyle w:val="Normal"/>
        <w:jc w:val="right"/>
        <w:rPr/>
      </w:pPr>
      <w:r>
        <w:rPr>
          <w:rFonts w:cs="Times New Roman" w:ascii="Times New Roman" w:hAnsi="Times New Roman"/>
          <w:sz w:val="18"/>
          <w:szCs w:val="18"/>
        </w:rPr>
        <w:t xml:space="preserve">к решению Собрания депутатов Варненского </w:t>
      </w:r>
    </w:p>
    <w:p>
      <w:pPr>
        <w:pStyle w:val="Normal"/>
        <w:jc w:val="right"/>
        <w:rPr/>
      </w:pPr>
      <w:r>
        <w:rPr>
          <w:rFonts w:cs="Times New Roman" w:ascii="Times New Roman" w:hAnsi="Times New Roman"/>
          <w:sz w:val="18"/>
          <w:szCs w:val="18"/>
        </w:rPr>
        <w:t>муниципального района «О внесении изменения и дополнений в бюджет Варненского муниципального района</w:t>
      </w:r>
    </w:p>
    <w:p>
      <w:pPr>
        <w:pStyle w:val="Normal"/>
        <w:jc w:val="right"/>
        <w:rPr/>
      </w:pPr>
      <w:r>
        <w:rPr>
          <w:rFonts w:cs="Times New Roman" w:ascii="Times New Roman" w:hAnsi="Times New Roman"/>
          <w:sz w:val="18"/>
          <w:szCs w:val="18"/>
        </w:rPr>
        <w:t xml:space="preserve">на 2021 год и плановый период 2022-2023 годов» </w:t>
      </w:r>
    </w:p>
    <w:p>
      <w:pPr>
        <w:pStyle w:val="Normal"/>
        <w:jc w:val="right"/>
        <w:rPr/>
      </w:pPr>
      <w:r>
        <w:rPr>
          <w:rFonts w:cs="Times New Roman" w:ascii="Times New Roman" w:hAnsi="Times New Roman"/>
          <w:sz w:val="18"/>
          <w:szCs w:val="18"/>
        </w:rPr>
        <w:t xml:space="preserve">от 10 февраля 2021 года № </w:t>
      </w:r>
      <w:r>
        <w:rPr>
          <w:rFonts w:cs="Times New Roman" w:ascii="Times New Roman" w:hAnsi="Times New Roman"/>
          <w:sz w:val="18"/>
          <w:szCs w:val="18"/>
        </w:rPr>
        <w:t>7</w:t>
      </w:r>
    </w:p>
    <w:p>
      <w:pPr>
        <w:pStyle w:val="Normal"/>
        <w:jc w:val="right"/>
        <w:rPr>
          <w:rFonts w:ascii="Times New Roman" w:hAnsi="Times New Roman" w:cs="Times New Roman"/>
          <w:sz w:val="18"/>
          <w:szCs w:val="18"/>
        </w:rPr>
      </w:pPr>
      <w:r>
        <w:rPr>
          <w:rFonts w:cs="Times New Roman" w:ascii="Times New Roman" w:hAnsi="Times New Roman"/>
          <w:sz w:val="18"/>
          <w:szCs w:val="18"/>
        </w:rPr>
        <w:t xml:space="preserve">Приложение № 12 </w:t>
      </w:r>
    </w:p>
    <w:p>
      <w:pPr>
        <w:pStyle w:val="Normal"/>
        <w:jc w:val="right"/>
        <w:rPr/>
      </w:pPr>
      <w:r>
        <w:rPr>
          <w:rFonts w:cs="Times New Roman" w:ascii="Times New Roman" w:hAnsi="Times New Roman"/>
          <w:sz w:val="18"/>
          <w:szCs w:val="18"/>
        </w:rPr>
        <w:t xml:space="preserve">к решению Собрания депутатов Варненского муниципального района </w:t>
      </w:r>
    </w:p>
    <w:p>
      <w:pPr>
        <w:pStyle w:val="Normal"/>
        <w:jc w:val="right"/>
        <w:rPr/>
      </w:pPr>
      <w:r>
        <w:rPr>
          <w:rFonts w:cs="Times New Roman" w:ascii="Times New Roman" w:hAnsi="Times New Roman"/>
          <w:sz w:val="18"/>
          <w:szCs w:val="18"/>
        </w:rPr>
        <w:t>«О бюджете Варненского муниципального района на 2021 год и плановый период 2022-2023 годов»</w:t>
      </w:r>
    </w:p>
    <w:p>
      <w:pPr>
        <w:pStyle w:val="Normal"/>
        <w:jc w:val="right"/>
        <w:rPr/>
      </w:pPr>
      <w:r>
        <w:rPr>
          <w:rFonts w:cs="Times New Roman" w:ascii="Times New Roman" w:hAnsi="Times New Roman"/>
          <w:sz w:val="18"/>
          <w:szCs w:val="18"/>
        </w:rPr>
        <w:t>от  24 декабря 2020 года № 49</w:t>
      </w:r>
    </w:p>
    <w:p>
      <w:pPr>
        <w:pStyle w:val="Normal"/>
        <w:jc w:val="right"/>
        <w:rPr>
          <w:rFonts w:ascii="Times New Roman" w:hAnsi="Times New Roman" w:cs="Times New Roman"/>
          <w:sz w:val="18"/>
          <w:szCs w:val="18"/>
        </w:rPr>
      </w:pPr>
      <w:r>
        <w:rPr>
          <w:rFonts w:cs="Times New Roman" w:ascii="Times New Roman" w:hAnsi="Times New Roman"/>
          <w:sz w:val="18"/>
          <w:szCs w:val="18"/>
        </w:rPr>
      </w:r>
    </w:p>
    <w:p>
      <w:pPr>
        <w:pStyle w:val="Normal"/>
        <w:jc w:val="center"/>
        <w:rPr/>
      </w:pPr>
      <w:r>
        <w:rPr>
          <w:rFonts w:eastAsia="Times New Roman" w:cs="Arial" w:ascii="Arial" w:hAnsi="Arial"/>
          <w:b/>
          <w:bCs/>
          <w:color w:val="000000"/>
          <w:sz w:val="24"/>
          <w:szCs w:val="24"/>
          <w:lang w:eastAsia="ru-RU"/>
        </w:rPr>
        <w:t xml:space="preserve">Распределение межбюджетных трансфертов  бюджетам сельских поселений на 2021 год                </w:t>
      </w:r>
      <w:r>
        <w:rPr>
          <w:rFonts w:eastAsia="Times New Roman" w:cs="Arial" w:ascii="Arial" w:hAnsi="Arial"/>
          <w:bCs/>
          <w:color w:val="000000"/>
          <w:sz w:val="16"/>
          <w:szCs w:val="16"/>
          <w:lang w:eastAsia="ru-RU"/>
        </w:rPr>
        <w:t>тыс.руб</w:t>
      </w:r>
    </w:p>
    <w:p>
      <w:pPr>
        <w:pStyle w:val="Normal"/>
        <w:widowControl/>
        <w:numPr>
          <w:ilvl w:val="0"/>
          <w:numId w:val="0"/>
        </w:numPr>
        <w:tabs>
          <w:tab w:val="clear" w:pos="708"/>
          <w:tab w:val="left" w:pos="5160" w:leader="none"/>
        </w:tabs>
        <w:spacing w:lineRule="auto" w:line="240" w:before="0" w:after="0"/>
        <w:ind w:hanging="0"/>
        <w:jc w:val="center"/>
        <w:outlineLvl w:val="0"/>
        <w:rPr>
          <w:rFonts w:ascii="Times New Roman" w:hAnsi="Times New Roman"/>
          <w:sz w:val="24"/>
          <w:szCs w:val="24"/>
        </w:rPr>
      </w:pPr>
      <w:r>
        <w:rPr>
          <w:rFonts w:eastAsia="Times New Roman" w:cs="Arial" w:ascii="Arial" w:hAnsi="Arial"/>
          <w:bCs/>
          <w:color w:val="000000"/>
          <w:sz w:val="16"/>
          <w:szCs w:val="16"/>
          <w:lang w:eastAsia="ru-RU"/>
        </w:rPr>
      </w:r>
      <w:r>
        <mc:AlternateContent>
          <mc:Choice Requires="wps">
            <w:drawing>
              <wp:anchor behindDoc="0" distT="0" distB="0" distL="0" distR="114300" simplePos="0" locked="0" layoutInCell="1" allowOverlap="1" relativeHeight="171">
                <wp:simplePos x="0" y="0"/>
                <wp:positionH relativeFrom="column">
                  <wp:posOffset>-12700</wp:posOffset>
                </wp:positionH>
                <wp:positionV relativeFrom="paragraph">
                  <wp:posOffset>635</wp:posOffset>
                </wp:positionV>
                <wp:extent cx="7560310" cy="5574030"/>
                <wp:effectExtent l="0" t="0" r="0" b="0"/>
                <wp:wrapSquare wrapText="bothSides"/>
                <wp:docPr id="16" name="Врезка1"/>
                <a:graphic xmlns:a="http://schemas.openxmlformats.org/drawingml/2006/main">
                  <a:graphicData uri="http://schemas.microsoft.com/office/word/2010/wordprocessingShape">
                    <wps:wsp>
                      <wps:cNvSpPr txBox="1"/>
                      <wps:spPr>
                        <a:xfrm>
                          <a:off x="0" y="0"/>
                          <a:ext cx="7560310" cy="5574030"/>
                        </a:xfrm>
                        <a:prstGeom prst="rect"/>
                        <a:solidFill>
                          <a:srgbClr val="FFFFFF">
                            <a:alpha val="0"/>
                          </a:srgbClr>
                        </a:solidFill>
                      </wps:spPr>
                      <wps:txbx>
                        <w:txbxContent>
                          <w:tbl>
                            <w:tblPr>
                              <w:tblW w:w="15334" w:type="dxa"/>
                              <w:jc w:val="left"/>
                              <w:tblInd w:w="0" w:type="dxa"/>
                              <w:tblCellMar>
                                <w:top w:w="0" w:type="dxa"/>
                                <w:left w:w="108" w:type="dxa"/>
                                <w:bottom w:w="0" w:type="dxa"/>
                                <w:right w:w="108" w:type="dxa"/>
                              </w:tblCellMar>
                            </w:tblPr>
                            <w:tblGrid>
                              <w:gridCol w:w="4040"/>
                              <w:gridCol w:w="1240"/>
                              <w:gridCol w:w="1120"/>
                              <w:gridCol w:w="1100"/>
                              <w:gridCol w:w="1440"/>
                              <w:gridCol w:w="1180"/>
                              <w:gridCol w:w="1661"/>
                              <w:gridCol w:w="1701"/>
                              <w:gridCol w:w="1852"/>
                            </w:tblGrid>
                            <w:tr>
                              <w:trPr>
                                <w:trHeight w:val="300" w:hRule="atLeast"/>
                              </w:trPr>
                              <w:tc>
                                <w:tcPr>
                                  <w:tcW w:w="4040" w:type="dxa"/>
                                  <w:vMerge w:val="restart"/>
                                  <w:tcBorders>
                                    <w:top w:val="single" w:sz="4" w:space="0" w:color="000000"/>
                                    <w:left w:val="single" w:sz="4" w:space="0" w:color="000000"/>
                                    <w:bottom w:val="single" w:sz="4" w:space="0" w:color="000000"/>
                                  </w:tcBorders>
                                  <w:vAlign w:val="center"/>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Наименование муниципального образования</w:t>
                                  </w:r>
                                </w:p>
                              </w:tc>
                              <w:tc>
                                <w:tcPr>
                                  <w:tcW w:w="1240"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Распределение дотации на выравнивание бюджетной обеспеченности бюджетам поселений, всего</w:t>
                                  </w:r>
                                </w:p>
                              </w:tc>
                              <w:tc>
                                <w:tcPr>
                                  <w:tcW w:w="2220" w:type="dxa"/>
                                  <w:gridSpan w:val="2"/>
                                  <w:tcBorders>
                                    <w:top w:val="single" w:sz="4" w:space="0" w:color="000000"/>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в том числе:</w:t>
                                  </w:r>
                                </w:p>
                              </w:tc>
                              <w:tc>
                                <w:tcPr>
                                  <w:tcW w:w="1440"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80"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Прочие субсидии бюджетам сельских поселений</w:t>
                                  </w:r>
                                </w:p>
                              </w:tc>
                              <w:tc>
                                <w:tcPr>
                                  <w:tcW w:w="1661"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Прочие межбюджетные трансферты, передаваемые бюджетам сельских поселений</w:t>
                                  </w:r>
                                </w:p>
                              </w:tc>
                              <w:tc>
                                <w:tcPr>
                                  <w:tcW w:w="1701"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5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ИТОГО</w:t>
                                  </w:r>
                                </w:p>
                              </w:tc>
                            </w:tr>
                            <w:tr>
                              <w:trPr>
                                <w:trHeight w:val="4268" w:hRule="atLeast"/>
                              </w:trPr>
                              <w:tc>
                                <w:tcPr>
                                  <w:tcW w:w="4040" w:type="dxa"/>
                                  <w:vMerge w:val="continue"/>
                                  <w:tcBorders>
                                    <w:top w:val="single" w:sz="4" w:space="0" w:color="000000"/>
                                    <w:left w:val="single" w:sz="4" w:space="0" w:color="000000"/>
                                    <w:bottom w:val="single" w:sz="4" w:space="0" w:color="000000"/>
                                  </w:tcBorders>
                                  <w:vAlign w:val="center"/>
                                </w:tcPr>
                                <w:p>
                                  <w:pPr>
                                    <w:pStyle w:val="Normal"/>
                                    <w:snapToGrid w:val="false"/>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r>
                                </w:p>
                              </w:tc>
                              <w:tc>
                                <w:tcPr>
                                  <w:tcW w:w="1240"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r>
                                </w:p>
                              </w:tc>
                              <w:tc>
                                <w:tcPr>
                                  <w:tcW w:w="1120" w:type="dxa"/>
                                  <w:tcBorders>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w:t>
                                  </w:r>
                                </w:p>
                              </w:tc>
                              <w:tc>
                                <w:tcPr>
                                  <w:tcW w:w="1100" w:type="dxa"/>
                                  <w:tcBorders>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0"/>
                                      <w:szCs w:val="20"/>
                                      <w:lang w:eastAsia="ru-RU"/>
                                    </w:rPr>
                                    <w:t xml:space="preserve">за счет собственных доходов муниципального района </w:t>
                                  </w:r>
                                </w:p>
                              </w:tc>
                              <w:tc>
                                <w:tcPr>
                                  <w:tcW w:w="1440"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180"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661"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701"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85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Алексеевское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2 795,70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784,70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2 011,00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1 337,45</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1 131,84</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5 378,29</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Аятское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4 217,80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1 228,80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2 989,00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226,60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color w:val="000000"/>
                                      <w:sz w:val="20"/>
                                      <w:szCs w:val="20"/>
                                      <w:lang w:eastAsia="ru-RU"/>
                                    </w:rPr>
                                    <w:t>2 878,95</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7 323,35</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Бородиновское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3 347,00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1 079,00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2 268,00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snapToGrid w:val="false"/>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2 061,85</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color w:val="000000"/>
                                      <w:sz w:val="20"/>
                                      <w:szCs w:val="20"/>
                                      <w:lang w:eastAsia="ru-RU"/>
                                    </w:rPr>
                                    <w:t>1 619,21</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7 141,36</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Варненское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17 627,90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6 592,90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11 035,00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4 830,00</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color w:val="000000"/>
                                      <w:sz w:val="20"/>
                                      <w:szCs w:val="20"/>
                                      <w:lang w:eastAsia="ru-RU"/>
                                    </w:rPr>
                                    <w:t>131 960,84</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154 872,04</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Казановское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1 779,00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375,00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1 404,00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1 227,18</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377,70</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3 429,18</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Катенинское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0,00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0,00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0,00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2 338,66</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2 451,96</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Краснооктябрьское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3 461,90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1 138,90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2 323,00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1 051,00</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3 079,43</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2 398,86</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10 104,49</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Кулевчинское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4 363,20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1 190,20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3 173,00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2 598,94</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2 860,34</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9 935,78</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Лейпцигское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2 232,20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603,20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1 629,00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1 398,89</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1 379,16</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5 055,55</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Николаевское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1 760,00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499,00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1 261,00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1 496,35</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879,18</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4 180,83</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Новоуральское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6 110,50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1 731,50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4 379,00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226,60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3 651,89</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5 240,67</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15 229,66</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Покровское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4 281,10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1 170,10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3 111,00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2 112,86</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4 154,49</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10 661,75</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Толстинское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2 094,40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677,40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1 417,00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1 919,73</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1 455,38</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5 582,81</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ИТОГО</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54 070,70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17 070,70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37 000,00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1 835,50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5 881,0</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20 884,57</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158 675,28</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241 347,05</w:t>
                                  </w:r>
                                </w:p>
                              </w:tc>
                            </w:tr>
                          </w:tbl>
                        </w:txbxContent>
                      </wps:txbx>
                      <wps:bodyPr anchor="t" lIns="0" tIns="0" rIns="0" bIns="0">
                        <a:noAutofit/>
                      </wps:bodyPr>
                    </wps:wsp>
                  </a:graphicData>
                </a:graphic>
              </wp:anchor>
            </w:drawing>
          </mc:Choice>
          <mc:Fallback>
            <w:pict>
              <v:rect fillcolor="#FFFFFF" style="position:absolute;rotation:0;width:595.3pt;height:438.9pt;mso-wrap-distance-left:0pt;mso-wrap-distance-right:9pt;mso-wrap-distance-top:0pt;mso-wrap-distance-bottom:0pt;margin-top:0.05pt;mso-position-vertical-relative:text;margin-left:-1pt;mso-position-horizontal-relative:text">
                <v:fill opacity="0f"/>
                <v:textbox inset="0in,0in,0in,0in">
                  <w:txbxContent>
                    <w:tbl>
                      <w:tblPr>
                        <w:tblW w:w="15334" w:type="dxa"/>
                        <w:jc w:val="left"/>
                        <w:tblInd w:w="0" w:type="dxa"/>
                        <w:tblCellMar>
                          <w:top w:w="0" w:type="dxa"/>
                          <w:left w:w="108" w:type="dxa"/>
                          <w:bottom w:w="0" w:type="dxa"/>
                          <w:right w:w="108" w:type="dxa"/>
                        </w:tblCellMar>
                      </w:tblPr>
                      <w:tblGrid>
                        <w:gridCol w:w="4040"/>
                        <w:gridCol w:w="1240"/>
                        <w:gridCol w:w="1120"/>
                        <w:gridCol w:w="1100"/>
                        <w:gridCol w:w="1440"/>
                        <w:gridCol w:w="1180"/>
                        <w:gridCol w:w="1661"/>
                        <w:gridCol w:w="1701"/>
                        <w:gridCol w:w="1852"/>
                      </w:tblGrid>
                      <w:tr>
                        <w:trPr>
                          <w:trHeight w:val="300" w:hRule="atLeast"/>
                        </w:trPr>
                        <w:tc>
                          <w:tcPr>
                            <w:tcW w:w="4040" w:type="dxa"/>
                            <w:vMerge w:val="restart"/>
                            <w:tcBorders>
                              <w:top w:val="single" w:sz="4" w:space="0" w:color="000000"/>
                              <w:left w:val="single" w:sz="4" w:space="0" w:color="000000"/>
                              <w:bottom w:val="single" w:sz="4" w:space="0" w:color="000000"/>
                            </w:tcBorders>
                            <w:vAlign w:val="center"/>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Наименование муниципального образования</w:t>
                            </w:r>
                          </w:p>
                        </w:tc>
                        <w:tc>
                          <w:tcPr>
                            <w:tcW w:w="1240"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Распределение дотации на выравнивание бюджетной обеспеченности бюджетам поселений, всего</w:t>
                            </w:r>
                          </w:p>
                        </w:tc>
                        <w:tc>
                          <w:tcPr>
                            <w:tcW w:w="2220" w:type="dxa"/>
                            <w:gridSpan w:val="2"/>
                            <w:tcBorders>
                              <w:top w:val="single" w:sz="4" w:space="0" w:color="000000"/>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в том числе:</w:t>
                            </w:r>
                          </w:p>
                        </w:tc>
                        <w:tc>
                          <w:tcPr>
                            <w:tcW w:w="1440"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80"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Прочие субсидии бюджетам сельских поселений</w:t>
                            </w:r>
                          </w:p>
                        </w:tc>
                        <w:tc>
                          <w:tcPr>
                            <w:tcW w:w="1661"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Прочие межбюджетные трансферты, передаваемые бюджетам сельских поселений</w:t>
                            </w:r>
                          </w:p>
                        </w:tc>
                        <w:tc>
                          <w:tcPr>
                            <w:tcW w:w="1701" w:type="dxa"/>
                            <w:vMerge w:val="restart"/>
                            <w:tcBorders>
                              <w:top w:val="single" w:sz="4" w:space="0" w:color="000000"/>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85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ИТОГО</w:t>
                            </w:r>
                          </w:p>
                        </w:tc>
                      </w:tr>
                      <w:tr>
                        <w:trPr>
                          <w:trHeight w:val="4268" w:hRule="atLeast"/>
                        </w:trPr>
                        <w:tc>
                          <w:tcPr>
                            <w:tcW w:w="4040" w:type="dxa"/>
                            <w:vMerge w:val="continue"/>
                            <w:tcBorders>
                              <w:top w:val="single" w:sz="4" w:space="0" w:color="000000"/>
                              <w:left w:val="single" w:sz="4" w:space="0" w:color="000000"/>
                              <w:bottom w:val="single" w:sz="4" w:space="0" w:color="000000"/>
                            </w:tcBorders>
                            <w:vAlign w:val="center"/>
                          </w:tcPr>
                          <w:p>
                            <w:pPr>
                              <w:pStyle w:val="Normal"/>
                              <w:snapToGrid w:val="false"/>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r>
                          </w:p>
                        </w:tc>
                        <w:tc>
                          <w:tcPr>
                            <w:tcW w:w="1240"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r>
                          </w:p>
                        </w:tc>
                        <w:tc>
                          <w:tcPr>
                            <w:tcW w:w="1120" w:type="dxa"/>
                            <w:tcBorders>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за счет субвенции местным бюджетам на осуществление государственных полномочий по расчету и предоставлению дотаций поселениям за счет средств областного бюджета</w:t>
                            </w:r>
                          </w:p>
                        </w:tc>
                        <w:tc>
                          <w:tcPr>
                            <w:tcW w:w="1100" w:type="dxa"/>
                            <w:tcBorders>
                              <w:left w:val="single" w:sz="4" w:space="0" w:color="000000"/>
                              <w:bottom w:val="single" w:sz="4" w:space="0" w:color="000000"/>
                            </w:tcBorders>
                            <w:textDirection w:val="btLr"/>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0"/>
                                <w:szCs w:val="20"/>
                                <w:lang w:eastAsia="ru-RU"/>
                              </w:rPr>
                              <w:t xml:space="preserve">за счет собственных доходов муниципального района </w:t>
                            </w:r>
                          </w:p>
                        </w:tc>
                        <w:tc>
                          <w:tcPr>
                            <w:tcW w:w="1440"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180"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661"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701" w:type="dxa"/>
                            <w:vMerge w:val="continue"/>
                            <w:tcBorders>
                              <w:top w:val="single" w:sz="4" w:space="0" w:color="000000"/>
                              <w:left w:val="single" w:sz="4" w:space="0" w:color="000000"/>
                              <w:bottom w:val="single" w:sz="4" w:space="0" w:color="000000"/>
                            </w:tcBorders>
                            <w:textDirection w:val="btLr"/>
                            <w:vAlign w:val="bottom"/>
                          </w:tcPr>
                          <w:p>
                            <w:pPr>
                              <w:pStyle w:val="Normal"/>
                              <w:snapToGrid w:val="false"/>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852"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napToGrid w:val="false"/>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Алексеевское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2 795,70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784,70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2 011,00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1 337,45</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1 131,84</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5 378,29</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Аятское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4 217,80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1 228,80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2 989,00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226,60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color w:val="000000"/>
                                <w:sz w:val="20"/>
                                <w:szCs w:val="20"/>
                                <w:lang w:eastAsia="ru-RU"/>
                              </w:rPr>
                              <w:t>2 878,95</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7 323,35</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Бородиновское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3 347,00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1 079,00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2 268,00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snapToGrid w:val="false"/>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2 061,85</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color w:val="000000"/>
                                <w:sz w:val="20"/>
                                <w:szCs w:val="20"/>
                                <w:lang w:eastAsia="ru-RU"/>
                              </w:rPr>
                              <w:t>1 619,21</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7 141,36</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Варненское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17 627,90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6 592,90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11 035,00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4 830,00</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color w:val="000000"/>
                                <w:sz w:val="20"/>
                                <w:szCs w:val="20"/>
                                <w:lang w:eastAsia="ru-RU"/>
                              </w:rPr>
                              <w:t>131 960,84</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154 872,04</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Казановское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1 779,00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375,00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1 404,00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1 227,18</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377,70</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3 429,18</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Катенинское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0,00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0,00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0,00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2 338,66</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2 451,96</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Краснооктябрьское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3 461,90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1 138,90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2 323,00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1 051,00</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3 079,43</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2 398,86</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10 104,49</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Кулевчинское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4 363,20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1 190,20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3 173,00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2 598,94</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2 860,34</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9 935,78</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Лейпцигское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2 232,20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603,20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1 629,00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1 398,89</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1 379,16</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5 055,55</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Николаевское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1 760,00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499,00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1 261,00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45,30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1 496,35</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879,18</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4 180,83</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Новоуральское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6 110,50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1 731,50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4 379,00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226,60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3 651,89</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5 240,67</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15 229,66</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Покровское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4 281,10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1 170,10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3 111,00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2 112,86</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4 154,49</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10 661,75</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Толстинское сельское поселение</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2 094,40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677,40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1 417,00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113,30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 </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1 919,73</w:t>
                            </w:r>
                          </w:p>
                        </w:tc>
                        <w:tc>
                          <w:tcPr>
                            <w:tcW w:w="170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color w:val="000000"/>
                                <w:sz w:val="20"/>
                                <w:szCs w:val="20"/>
                                <w:lang w:eastAsia="ru-RU"/>
                              </w:rPr>
                            </w:pPr>
                            <w:r>
                              <w:rPr>
                                <w:rFonts w:eastAsia="Times New Roman" w:cs="Times New Roman" w:ascii="Times New Roman" w:hAnsi="Times New Roman"/>
                                <w:color w:val="000000"/>
                                <w:sz w:val="20"/>
                                <w:szCs w:val="20"/>
                                <w:lang w:eastAsia="ru-RU"/>
                              </w:rPr>
                              <w:t>1 455,38</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5 582,81</w:t>
                            </w:r>
                          </w:p>
                        </w:tc>
                      </w:tr>
                      <w:tr>
                        <w:trPr>
                          <w:trHeight w:val="300" w:hRule="atLeast"/>
                        </w:trPr>
                        <w:tc>
                          <w:tcPr>
                            <w:tcW w:w="4040" w:type="dxa"/>
                            <w:tcBorders>
                              <w:left w:val="single" w:sz="4" w:space="0" w:color="000000"/>
                              <w:bottom w:val="single" w:sz="4" w:space="0" w:color="000000"/>
                            </w:tcBorders>
                            <w:vAlign w:val="bottom"/>
                          </w:tcPr>
                          <w:p>
                            <w:pPr>
                              <w:pStyle w:val="Normal"/>
                              <w:ind w:hanging="0"/>
                              <w:jc w:val="left"/>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ИТОГО</w:t>
                            </w:r>
                          </w:p>
                        </w:tc>
                        <w:tc>
                          <w:tcPr>
                            <w:tcW w:w="12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54 070,70</w:t>
                            </w:r>
                          </w:p>
                        </w:tc>
                        <w:tc>
                          <w:tcPr>
                            <w:tcW w:w="112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17 070,70</w:t>
                            </w:r>
                          </w:p>
                        </w:tc>
                        <w:tc>
                          <w:tcPr>
                            <w:tcW w:w="110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37 000,00</w:t>
                            </w:r>
                          </w:p>
                        </w:tc>
                        <w:tc>
                          <w:tcPr>
                            <w:tcW w:w="144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1 835,50</w:t>
                            </w:r>
                          </w:p>
                        </w:tc>
                        <w:tc>
                          <w:tcPr>
                            <w:tcW w:w="1180"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5 881,0</w:t>
                            </w:r>
                          </w:p>
                        </w:tc>
                        <w:tc>
                          <w:tcPr>
                            <w:tcW w:w="1661" w:type="dxa"/>
                            <w:tcBorders>
                              <w:left w:val="single" w:sz="4" w:space="0" w:color="000000"/>
                              <w:bottom w:val="single" w:sz="4" w:space="0" w:color="000000"/>
                            </w:tcBorders>
                            <w:vAlign w:val="bottom"/>
                          </w:tcPr>
                          <w:p>
                            <w:pPr>
                              <w:pStyle w:val="Normal"/>
                              <w:ind w:hanging="0"/>
                              <w:jc w:val="center"/>
                              <w:rPr>
                                <w:rFonts w:ascii="Times New Roman" w:hAnsi="Times New Roman" w:eastAsia="Times New Roman" w:cs="Times New Roman"/>
                                <w:b/>
                                <w:b/>
                                <w:bCs/>
                                <w:color w:val="000000"/>
                                <w:sz w:val="20"/>
                                <w:szCs w:val="20"/>
                                <w:lang w:eastAsia="ru-RU"/>
                              </w:rPr>
                            </w:pPr>
                            <w:r>
                              <w:rPr>
                                <w:rFonts w:eastAsia="Times New Roman" w:cs="Times New Roman" w:ascii="Times New Roman" w:hAnsi="Times New Roman"/>
                                <w:b/>
                                <w:bCs/>
                                <w:color w:val="000000"/>
                                <w:sz w:val="20"/>
                                <w:szCs w:val="20"/>
                                <w:lang w:eastAsia="ru-RU"/>
                              </w:rPr>
                              <w:t>20 884,57</w:t>
                            </w:r>
                          </w:p>
                        </w:tc>
                        <w:tc>
                          <w:tcPr>
                            <w:tcW w:w="1701" w:type="dxa"/>
                            <w:tcBorders>
                              <w:left w:val="single" w:sz="4" w:space="0" w:color="000000"/>
                              <w:bottom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158 675,28</w:t>
                            </w:r>
                          </w:p>
                        </w:tc>
                        <w:tc>
                          <w:tcPr>
                            <w:tcW w:w="1852" w:type="dxa"/>
                            <w:tcBorders>
                              <w:left w:val="single" w:sz="4" w:space="0" w:color="000000"/>
                              <w:bottom w:val="single" w:sz="4" w:space="0" w:color="000000"/>
                              <w:right w:val="single" w:sz="4" w:space="0" w:color="000000"/>
                            </w:tcBorders>
                            <w:vAlign w:val="bottom"/>
                          </w:tcPr>
                          <w:p>
                            <w:pPr>
                              <w:pStyle w:val="Normal"/>
                              <w:ind w:hanging="0"/>
                              <w:jc w:val="center"/>
                              <w:rPr/>
                            </w:pPr>
                            <w:r>
                              <w:rPr>
                                <w:rFonts w:eastAsia="Times New Roman" w:cs="Times New Roman" w:ascii="Times New Roman" w:hAnsi="Times New Roman"/>
                                <w:b/>
                                <w:bCs/>
                                <w:color w:val="000000"/>
                                <w:sz w:val="20"/>
                                <w:szCs w:val="20"/>
                                <w:lang w:eastAsia="ru-RU"/>
                              </w:rPr>
                              <w:t>241 347,05</w:t>
                            </w:r>
                          </w:p>
                        </w:tc>
                      </w:tr>
                    </w:tbl>
                  </w:txbxContent>
                </v:textbox>
                <w10:wrap type="square"/>
              </v:rect>
            </w:pict>
          </mc:Fallback>
        </mc:AlternateContent>
      </w:r>
    </w:p>
    <w:sectPr>
      <w:footerReference w:type="default" r:id="rId25"/>
      <w:type w:val="nextPage"/>
      <w:pgSz w:w="11906" w:h="16838"/>
      <w:pgMar w:left="993" w:right="424" w:header="0" w:top="426" w:footer="709" w:bottom="766"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modern"/>
    <w:pitch w:val="default"/>
  </w:font>
  <w:font w:name="Times New Roman">
    <w:charset w:val="01"/>
    <w:family w:val="roman"/>
    <w:pitch w:val="variable"/>
  </w:font>
  <w:font w:name="Arial CYR">
    <w:charset w:val="cc"/>
    <w:family w:val="roman"/>
    <w:pitch w:val="variable"/>
  </w:font>
  <w:font w:name="Times New Roman CYR">
    <w:charset w:val="cc"/>
    <w:family w:val="roman"/>
    <w:pitch w:val="variable"/>
  </w:font>
  <w:font w:name="Arial">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2"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4"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6"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8"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10"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12"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14"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2"/>
      <w:ind w:right="360" w:firstLine="425"/>
      <w:rPr/>
    </w:pPr>
    <w:r>
      <w:rPr/>
      <mc:AlternateContent>
        <mc:Choice Requires="wps">
          <w:drawing>
            <wp:anchor behindDoc="1" distT="0" distB="0" distL="0" distR="0" simplePos="0" locked="0" layoutInCell="1" allowOverlap="1" relativeHeight="86">
              <wp:simplePos x="0" y="0"/>
              <wp:positionH relativeFrom="margin">
                <wp:align>right</wp:align>
              </wp:positionH>
              <wp:positionV relativeFrom="paragraph">
                <wp:posOffset>635</wp:posOffset>
              </wp:positionV>
              <wp:extent cx="286385" cy="203835"/>
              <wp:effectExtent l="0" t="0" r="0" b="0"/>
              <wp:wrapSquare wrapText="largest"/>
              <wp:docPr id="17" name="Врезка1"/>
              <a:graphic xmlns:a="http://schemas.openxmlformats.org/drawingml/2006/main">
                <a:graphicData uri="http://schemas.microsoft.com/office/word/2010/wordprocessingShape">
                  <wps:wsp>
                    <wps:cNvSpPr/>
                    <wps:spPr>
                      <a:xfrm>
                        <a:off x="0" y="0"/>
                        <a:ext cx="285840" cy="203040"/>
                      </a:xfrm>
                      <a:prstGeom prst="rect">
                        <a:avLst/>
                      </a:prstGeom>
                      <a:noFill/>
                      <a:ln>
                        <a:noFill/>
                      </a:ln>
                    </wps:spPr>
                    <wps:style>
                      <a:lnRef idx="0"/>
                      <a:fillRef idx="0"/>
                      <a:effectRef idx="0"/>
                      <a:fontRef idx="minor"/>
                    </wps:style>
                    <wps:txbx>
                      <w:txbxContent>
                        <w:p>
                          <w:pPr>
                            <w:pStyle w:val="Style22"/>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501.9pt;margin-top:0.05pt;width:22.45pt;height:15.95pt;mso-position-horizontal:right;mso-position-horizontal-relative:margin">
              <w10:wrap type="none"/>
              <v:fill o:detectmouseclick="t" on="false"/>
              <v:stroke color="#3465a4" joinstyle="round" endcap="flat"/>
              <v:textbox>
                <w:txbxContent>
                  <w:p>
                    <w:pPr>
                      <w:pStyle w:val="Style22"/>
                      <w:rPr>
                        <w:color w:val="000000"/>
                      </w:rPr>
                    </w:pPr>
                    <w:r>
                      <w:rPr>
                        <w:color w:val="000000"/>
                      </w:rPr>
                    </w:r>
                  </w:p>
                </w:txbxContent>
              </v:textbox>
            </v:rect>
          </w:pict>
        </mc:Fallback>
      </mc:AlternateContent>
    </w:r>
  </w:p>
</w:ftr>
</file>

<file path=word/settings.xml><?xml version="1.0" encoding="utf-8"?>
<w:settings xmlns:w="http://schemas.openxmlformats.org/wordprocessingml/2006/main">
  <w:zoom w:percent="14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f114dd"/>
    <w:pPr>
      <w:widowControl w:val="fals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1">
    <w:name w:val="Heading 1"/>
    <w:basedOn w:val="Normal"/>
    <w:next w:val="Normal"/>
    <w:qFormat/>
    <w:rsid w:val="00f114dd"/>
    <w:pPr>
      <w:keepNext w:val="true"/>
      <w:widowControl/>
      <w:jc w:val="right"/>
      <w:outlineLvl w:val="0"/>
    </w:pPr>
    <w:rPr>
      <w:rFonts w:ascii="Times New Roman" w:hAnsi="Times New Roman" w:cs="Times New Roman"/>
      <w:sz w:val="28"/>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f114dd"/>
    <w:rPr/>
  </w:style>
  <w:style w:type="character" w:styleId="Style13" w:customStyle="1">
    <w:name w:val="Текст выноски Знак"/>
    <w:link w:val="a6"/>
    <w:qFormat/>
    <w:rsid w:val="0080609b"/>
    <w:rPr>
      <w:rFonts w:ascii="Tahoma" w:hAnsi="Tahoma" w:cs="Tahoma"/>
      <w:sz w:val="16"/>
      <w:szCs w:val="16"/>
    </w:rPr>
  </w:style>
  <w:style w:type="character" w:styleId="Style14">
    <w:name w:val="Основной шрифт абзаца"/>
    <w:qFormat/>
    <w:rPr/>
  </w:style>
  <w:style w:type="character" w:styleId="Style15">
    <w:name w:val="Интернет-ссылка"/>
    <w:basedOn w:val="Style14"/>
    <w:rPr>
      <w:color w:val="0000FF"/>
      <w:u w:val="single"/>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ConsPlusNormal" w:customStyle="1">
    <w:name w:val="ConsPlusNormal"/>
    <w:qFormat/>
    <w:rsid w:val="00f114dd"/>
    <w:pPr>
      <w:widowControl w:val="false"/>
      <w:bidi w:val="0"/>
      <w:spacing w:before="0" w:after="0"/>
      <w:ind w:firstLine="720"/>
      <w:jc w:val="left"/>
    </w:pPr>
    <w:rPr>
      <w:rFonts w:ascii="Times New Roman" w:hAnsi="Times New Roman" w:eastAsia="Times New Roman" w:cs="Times New Roman"/>
      <w:color w:val="auto"/>
      <w:kern w:val="0"/>
      <w:sz w:val="22"/>
      <w:szCs w:val="22"/>
      <w:lang w:val="ru-RU" w:eastAsia="ru-RU" w:bidi="ar-SA"/>
    </w:rPr>
  </w:style>
  <w:style w:type="paragraph" w:styleId="ConsPlusTitle" w:customStyle="1">
    <w:name w:val="ConsPlusTitle"/>
    <w:qFormat/>
    <w:rsid w:val="00f114dd"/>
    <w:pPr>
      <w:widowControl w:val="false"/>
      <w:bidi w:val="0"/>
      <w:spacing w:before="0" w:after="0"/>
      <w:jc w:val="left"/>
    </w:pPr>
    <w:rPr>
      <w:rFonts w:ascii="Arial" w:hAnsi="Arial" w:eastAsia="Times New Roman" w:cs="Arial"/>
      <w:b/>
      <w:bCs/>
      <w:color w:val="auto"/>
      <w:kern w:val="0"/>
      <w:sz w:val="20"/>
      <w:szCs w:val="20"/>
      <w:lang w:val="ru-RU" w:eastAsia="ru-RU" w:bidi="ar-SA"/>
    </w:rPr>
  </w:style>
  <w:style w:type="paragraph" w:styleId="Style21">
    <w:name w:val="Верхний и нижний колонтитулы"/>
    <w:basedOn w:val="Normal"/>
    <w:qFormat/>
    <w:pPr/>
    <w:rPr/>
  </w:style>
  <w:style w:type="paragraph" w:styleId="Style22">
    <w:name w:val="Footer"/>
    <w:basedOn w:val="Normal"/>
    <w:rsid w:val="00f114dd"/>
    <w:pPr>
      <w:widowControl/>
      <w:tabs>
        <w:tab w:val="clear" w:pos="708"/>
        <w:tab w:val="center" w:pos="4677" w:leader="none"/>
        <w:tab w:val="right" w:pos="9355" w:leader="none"/>
      </w:tabs>
      <w:ind w:firstLine="425"/>
      <w:jc w:val="both"/>
    </w:pPr>
    <w:rPr>
      <w:rFonts w:ascii="Times New Roman" w:hAnsi="Times New Roman" w:cs="Times New Roman"/>
      <w:sz w:val="28"/>
      <w:szCs w:val="24"/>
    </w:rPr>
  </w:style>
  <w:style w:type="paragraph" w:styleId="Style23">
    <w:name w:val="Header"/>
    <w:basedOn w:val="Normal"/>
    <w:rsid w:val="005a7407"/>
    <w:pPr>
      <w:tabs>
        <w:tab w:val="clear" w:pos="708"/>
        <w:tab w:val="center" w:pos="4677" w:leader="none"/>
        <w:tab w:val="right" w:pos="9355" w:leader="none"/>
      </w:tabs>
    </w:pPr>
    <w:rPr/>
  </w:style>
  <w:style w:type="paragraph" w:styleId="BalloonText">
    <w:name w:val="Balloon Text"/>
    <w:basedOn w:val="Normal"/>
    <w:link w:val="a7"/>
    <w:qFormat/>
    <w:rsid w:val="0080609b"/>
    <w:pPr/>
    <w:rPr>
      <w:rFonts w:ascii="Tahoma" w:hAnsi="Tahoma" w:cs="Times New Roman"/>
      <w:sz w:val="16"/>
      <w:szCs w:val="16"/>
    </w:rPr>
  </w:style>
  <w:style w:type="paragraph" w:styleId="Style24">
    <w:name w:val="Содержимое врезки"/>
    <w:basedOn w:val="Normal"/>
    <w:qFormat/>
    <w:pPr/>
    <w:rPr/>
  </w:style>
  <w:style w:type="paragraph" w:styleId="Formattext">
    <w:name w:val="formattext"/>
    <w:basedOn w:val="Normal"/>
    <w:qFormat/>
    <w:pPr>
      <w:spacing w:before="280" w:after="280"/>
    </w:pPr>
    <w:rPr/>
  </w:style>
  <w:style w:type="paragraph" w:styleId="ConsPlusNonformat">
    <w:name w:val="ConsPlusNonformat"/>
    <w:qFormat/>
    <w:pPr>
      <w:widowControl w:val="false"/>
      <w:autoSpaceDE w:val="false"/>
      <w:bidi w:val="0"/>
      <w:spacing w:before="0" w:after="0"/>
      <w:jc w:val="left"/>
    </w:pPr>
    <w:rPr>
      <w:rFonts w:ascii="Courier New" w:hAnsi="Courier New" w:eastAsia="Times New Roman" w:cs="Courier New"/>
      <w:color w:val="auto"/>
      <w:kern w:val="0"/>
      <w:sz w:val="20"/>
      <w:szCs w:val="20"/>
      <w:lang w:val="ru-RU" w:bidi="ar-SA" w:eastAsia="ru-RU"/>
    </w:rPr>
  </w:style>
  <w:style w:type="paragraph" w:styleId="Style25">
    <w:name w:val="Абзац списка"/>
    <w:basedOn w:val="Normal"/>
    <w:qFormat/>
    <w:pPr>
      <w:spacing w:before="0" w:after="0"/>
      <w:ind w:left="720" w:hanging="0"/>
      <w:contextualSpacing/>
    </w:pPr>
    <w:rPr/>
  </w:style>
  <w:style w:type="paragraph" w:styleId="2">
    <w:name w:val="Основной текст 2"/>
    <w:basedOn w:val="Normal"/>
    <w:qFormat/>
    <w:pPr>
      <w:spacing w:lineRule="auto" w:line="480" w:before="0" w:after="120"/>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yperlink" Target="consultantplus://offline/ref=80726CFAA4BDB32778D073CFD39895F3B599D519F3DB470173EE2981822CF0EEBDE07441428CAF4CE20123302B9D3C9E7675018CDC0EAB7117bFJ" TargetMode="External"/><Relationship Id="rId5" Type="http://schemas.openxmlformats.org/officeDocument/2006/relationships/hyperlink" Target="consultantplus://offline/ref=80726CFAA4BDB32778D073CFD39895F3B599D519F3DB470173EE2981822CF0EEBDE07441428DAA42E70123302B9D3C9E7675018CDC0EAB7117bFJ" TargetMode="External"/><Relationship Id="rId6" Type="http://schemas.openxmlformats.org/officeDocument/2006/relationships/hyperlink" Target="consultantplus://offline/ref=80726CFAA4BDB32778D073CFD39895F3B599D519F3DB470173EE2981822CF0EEBDE074454084A04EB55B333462C93781716A1E8FC20E1AbBJ" TargetMode="External"/><Relationship Id="rId7" Type="http://schemas.openxmlformats.org/officeDocument/2006/relationships/hyperlink" Target="consultantplus://offline/ref=80726CFAA4BDB32778D073CFD39895F3B599D519F3DB470173EE2981822CF0EEBDE07441428CAC46E50123302B9D3C9E7675018CDC0EAB7117bFJ" TargetMode="External"/><Relationship Id="rId8" Type="http://schemas.openxmlformats.org/officeDocument/2006/relationships/hyperlink" Target="consultantplus://offline/ref=80726CFAA4BDB32778D073CFD39895F3B599D519F3DB470173EE2981822CF0EEBDE07441428CAC4CE40123302B9D3C9E7675018CDC0EAB7117bFJ" TargetMode="External"/><Relationship Id="rId9" Type="http://schemas.openxmlformats.org/officeDocument/2006/relationships/hyperlink" Target="consultantplus://offline/ref=80726CFAA4BDB32778D073CFD39895F3B599D519F3DB470173EE2981822CF0EEBDE07441428CA94CE30123302B9D3C9E7675018CDC0EAB7117bFJ" TargetMode="External"/><Relationship Id="rId10" Type="http://schemas.openxmlformats.org/officeDocument/2006/relationships/hyperlink" Target="consultantplus://offline/ref=80726CFAA4BDB32778D073CFD39895F3B599D519F3DB470173EE2981822CF0EEBDE07441428CAC4CE40123302B9D3C9E7675018CDC0EAB7117bFJ" TargetMode="External"/><Relationship Id="rId11" Type="http://schemas.openxmlformats.org/officeDocument/2006/relationships/hyperlink" Target="consultantplus://offline/ref=80726CFAA4BDB32778D073CFD39895F3B599D519F3DB470173EE2981822CF0EEBDE074414289AA41E10123302B9D3C9E7675018CDC0EAB7117bFJ" TargetMode="External"/><Relationship Id="rId12" Type="http://schemas.openxmlformats.org/officeDocument/2006/relationships/hyperlink" Target="consultantplus://offline/ref=80726CFAA4BDB32778D073CFD39895F3B599D519F3DB470173EE2981822CF0EEBDE07441428CAC4CE40123302B9D3C9E7675018CDC0EAB7117bFJ" TargetMode="External"/><Relationship Id="rId13" Type="http://schemas.openxmlformats.org/officeDocument/2006/relationships/hyperlink" Target="consultantplus://offline/ref=80726CFAA4BDB32778D073CFD39895F3B599D519F3DB470173EE2981822CF0EEBDE07441428CAF4CE20123302B9D3C9E7675018CDC0EAB7117bFJ" TargetMode="External"/><Relationship Id="rId14" Type="http://schemas.openxmlformats.org/officeDocument/2006/relationships/hyperlink" Target="consultantplus://offline/ref=80726CFAA4BDB32778D073CFD39895F3B599D519F3DB470173EE2981822CF0EEBDE07441428CAC4CE40123302B9D3C9E7675018CDC0EAB7117bFJ" TargetMode="External"/><Relationship Id="rId15" Type="http://schemas.openxmlformats.org/officeDocument/2006/relationships/hyperlink" Target="consultantplus://offline/ref=80726CFAA4BDB32778D073CFD39895F3B599D519F3DB470173EE2981822CF0EEBDE07441428CAF4CE20123302B9D3C9E7675018CDC0EAB7117bFJ" TargetMode="External"/><Relationship Id="rId16" Type="http://schemas.openxmlformats.org/officeDocument/2006/relationships/hyperlink" Target="consultantplus://offline/ref=80726CFAA4BDB32778D073CFD39895F3B599D519F3DB470173EE2981822CF0EEBDE07441428DAA42E70123302B9D3C9E7675018CDC0EAB7117bFJ" TargetMode="External"/><Relationship Id="rId17" Type="http://schemas.openxmlformats.org/officeDocument/2006/relationships/hyperlink" Target="consultantplus://offline/ref=80726CFAA4BDB32778D073CFD39895F3B599D519F3DB470173EE2981822CF0EEBDE07441428DAF40E40123302B9D3C9E7675018CDC0EAB7117bFJ" TargetMode="External"/><Relationship Id="rId18" Type="http://schemas.openxmlformats.org/officeDocument/2006/relationships/hyperlink" Target="consultantplus://offline/ref=700EF706CC09D1D39936FC7586754BE55A7E59BC19A258DB8CCEEA2405M1nFF" TargetMode="Externa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footer" Target="footer4.xml"/><Relationship Id="rId22" Type="http://schemas.openxmlformats.org/officeDocument/2006/relationships/footer" Target="footer5.xml"/><Relationship Id="rId23" Type="http://schemas.openxmlformats.org/officeDocument/2006/relationships/footer" Target="footer6.xml"/><Relationship Id="rId24" Type="http://schemas.openxmlformats.org/officeDocument/2006/relationships/footer" Target="footer7.xml"/><Relationship Id="rId25" Type="http://schemas.openxmlformats.org/officeDocument/2006/relationships/footer" Target="footer8.xml"/><Relationship Id="rId26" Type="http://schemas.openxmlformats.org/officeDocument/2006/relationships/fontTable" Target="fontTable.xml"/><Relationship Id="rId27" Type="http://schemas.openxmlformats.org/officeDocument/2006/relationships/settings" Target="settings.xml"/><Relationship Id="rId28" Type="http://schemas.openxmlformats.org/officeDocument/2006/relationships/theme" Target="theme/theme1.xml"/><Relationship Id="rId2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D46D4-E88E-491D-AB83-D6EB4477A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Application>LibreOffice/6.4.0.3$Windows_X86_64 LibreOffice_project/b0a288ab3d2d4774cb44b62f04d5d28733ac6df8</Application>
  <Pages>126</Pages>
  <Words>43016</Words>
  <Characters>290219</Characters>
  <CharactersWithSpaces>321099</CharactersWithSpaces>
  <Paragraphs>15830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2020-04-06T11:13:00Z</dcterms:created>
  <dc:creator>Пользователь</dc:creator>
  <dc:description/>
  <dc:language>ru-RU</dc:language>
  <cp:lastModifiedBy/>
  <cp:lastPrinted>2021-02-12T13:26:10Z</cp:lastPrinted>
  <dcterms:modified xsi:type="dcterms:W3CDTF">2021-02-18T09:54:18Z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